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26F196">
      <w:pPr>
        <w:spacing w:before="162" w:line="230" w:lineRule="auto"/>
        <w:ind w:left="44"/>
        <w:rPr>
          <w:rFonts w:hint="default" w:ascii="Times New Roman" w:hAnsi="Times New Roman" w:eastAsia="Times New Roman" w:cs="Times New Roman"/>
          <w:sz w:val="32"/>
          <w:szCs w:val="32"/>
          <w:lang w:val="en" w:eastAsia="zh-CN"/>
        </w:rPr>
      </w:pPr>
      <w:r>
        <w:rPr>
          <w:rFonts w:ascii="Times New Roman" w:hAnsi="Times New Roman" w:eastAsia="黑体" w:cs="黑体"/>
          <w:spacing w:val="-4"/>
          <w:sz w:val="32"/>
          <w:szCs w:val="32"/>
          <w:lang w:eastAsia="zh-CN"/>
        </w:rPr>
        <w:t>附件</w:t>
      </w:r>
      <w:r>
        <w:rPr>
          <w:rFonts w:ascii="Times New Roman" w:hAnsi="Times New Roman" w:eastAsia="黑体" w:cs="黑体"/>
          <w:spacing w:val="-36"/>
          <w:sz w:val="32"/>
          <w:szCs w:val="32"/>
          <w:lang w:eastAsia="zh-CN"/>
        </w:rPr>
        <w:t xml:space="preserve"> </w:t>
      </w:r>
      <w:r>
        <w:rPr>
          <w:rFonts w:hint="default" w:ascii="Times New Roman" w:hAnsi="Times New Roman" w:eastAsia="黑体" w:cs="黑体"/>
          <w:spacing w:val="-36"/>
          <w:sz w:val="32"/>
          <w:szCs w:val="32"/>
          <w:lang w:val="en" w:eastAsia="zh-CN"/>
        </w:rPr>
        <w:t>2</w:t>
      </w:r>
    </w:p>
    <w:p w14:paraId="7DA56A8F">
      <w:pPr>
        <w:spacing w:line="315" w:lineRule="auto"/>
        <w:rPr>
          <w:rFonts w:ascii="Times New Roman" w:hAnsi="Times New Roman"/>
          <w:lang w:eastAsia="zh-CN"/>
        </w:rPr>
      </w:pPr>
    </w:p>
    <w:p w14:paraId="669E4E31">
      <w:pPr>
        <w:spacing w:line="315" w:lineRule="auto"/>
        <w:rPr>
          <w:rFonts w:ascii="Times New Roman" w:hAnsi="Times New Roman"/>
          <w:lang w:eastAsia="zh-CN"/>
        </w:rPr>
      </w:pPr>
    </w:p>
    <w:p w14:paraId="22DAABA8">
      <w:pPr>
        <w:widowControl w:val="0"/>
        <w:kinsoku/>
        <w:autoSpaceDE/>
        <w:autoSpaceDN/>
        <w:adjustRightInd/>
        <w:spacing w:line="600" w:lineRule="exact"/>
        <w:jc w:val="center"/>
        <w:textAlignment w:val="auto"/>
        <w:rPr>
          <w:rFonts w:hint="eastAsia" w:ascii="Times New Roman" w:hAnsi="Times New Roman" w:eastAsia="方正小标宋简体" w:cs="方正小标宋简体"/>
          <w:snapToGrid/>
          <w:kern w:val="2"/>
          <w:sz w:val="44"/>
          <w:szCs w:val="44"/>
          <w:lang w:eastAsia="zh-CN"/>
        </w:rPr>
      </w:pPr>
    </w:p>
    <w:p w14:paraId="27093548">
      <w:pPr>
        <w:widowControl w:val="0"/>
        <w:kinsoku/>
        <w:autoSpaceDE/>
        <w:autoSpaceDN/>
        <w:adjustRightInd/>
        <w:spacing w:line="600" w:lineRule="exact"/>
        <w:jc w:val="center"/>
        <w:textAlignment w:val="auto"/>
        <w:rPr>
          <w:rFonts w:hint="eastAsia" w:ascii="Times New Roman" w:hAnsi="Times New Roman" w:eastAsia="方正小标宋简体" w:cs="方正小标宋简体"/>
          <w:snapToGrid/>
          <w:kern w:val="2"/>
          <w:sz w:val="44"/>
          <w:szCs w:val="44"/>
          <w:lang w:eastAsia="zh-CN"/>
        </w:rPr>
      </w:pPr>
    </w:p>
    <w:p w14:paraId="5693E757">
      <w:pPr>
        <w:widowControl w:val="0"/>
        <w:kinsoku/>
        <w:autoSpaceDE/>
        <w:autoSpaceDN/>
        <w:adjustRightInd/>
        <w:spacing w:line="600" w:lineRule="exact"/>
        <w:jc w:val="center"/>
        <w:textAlignment w:val="auto"/>
        <w:rPr>
          <w:rFonts w:hint="eastAsia" w:ascii="Times New Roman" w:hAnsi="Times New Roman" w:eastAsia="方正小标宋简体" w:cs="方正小标宋简体"/>
          <w:snapToGrid/>
          <w:kern w:val="2"/>
          <w:sz w:val="44"/>
          <w:szCs w:val="44"/>
          <w:lang w:eastAsia="zh-CN"/>
        </w:rPr>
      </w:pPr>
    </w:p>
    <w:p w14:paraId="5F3E8023">
      <w:pPr>
        <w:widowControl w:val="0"/>
        <w:kinsoku/>
        <w:autoSpaceDE/>
        <w:autoSpaceDN/>
        <w:adjustRightInd/>
        <w:spacing w:line="600" w:lineRule="exact"/>
        <w:jc w:val="center"/>
        <w:textAlignment w:val="auto"/>
        <w:rPr>
          <w:rFonts w:hint="eastAsia" w:ascii="Times New Roman" w:hAnsi="Times New Roman" w:eastAsia="方正小标宋简体" w:cs="方正小标宋简体"/>
          <w:snapToGrid/>
          <w:kern w:val="2"/>
          <w:sz w:val="44"/>
          <w:szCs w:val="44"/>
          <w:lang w:eastAsia="zh-CN"/>
        </w:rPr>
      </w:pPr>
    </w:p>
    <w:p w14:paraId="5C00A0F6">
      <w:pPr>
        <w:widowControl w:val="0"/>
        <w:kinsoku/>
        <w:autoSpaceDE/>
        <w:autoSpaceDN/>
        <w:adjustRightInd/>
        <w:spacing w:line="600" w:lineRule="exact"/>
        <w:jc w:val="center"/>
        <w:textAlignment w:val="auto"/>
        <w:rPr>
          <w:rFonts w:hint="eastAsia" w:ascii="Times New Roman" w:hAnsi="Times New Roman" w:eastAsia="方正小标宋简体" w:cs="方正小标宋简体"/>
          <w:snapToGrid/>
          <w:kern w:val="2"/>
          <w:sz w:val="44"/>
          <w:szCs w:val="44"/>
          <w:lang w:eastAsia="zh-CN"/>
        </w:rPr>
      </w:pPr>
    </w:p>
    <w:p w14:paraId="70D3BDF8">
      <w:pPr>
        <w:widowControl w:val="0"/>
        <w:kinsoku/>
        <w:autoSpaceDE/>
        <w:autoSpaceDN/>
        <w:adjustRightInd/>
        <w:spacing w:line="600" w:lineRule="exact"/>
        <w:jc w:val="center"/>
        <w:textAlignment w:val="auto"/>
        <w:rPr>
          <w:rFonts w:ascii="Times New Roman" w:hAnsi="Times New Roman" w:eastAsia="方正小标宋简体" w:cs="方正小标宋简体"/>
          <w:sz w:val="44"/>
          <w:szCs w:val="44"/>
          <w:lang w:eastAsia="zh-CN"/>
        </w:rPr>
      </w:pPr>
      <w:r>
        <w:rPr>
          <w:rFonts w:hint="eastAsia" w:ascii="Times New Roman" w:hAnsi="Times New Roman" w:eastAsia="方正小标宋简体" w:cs="方正小标宋简体"/>
          <w:snapToGrid/>
          <w:kern w:val="2"/>
          <w:sz w:val="44"/>
          <w:szCs w:val="44"/>
          <w:lang w:eastAsia="zh-CN"/>
        </w:rPr>
        <w:t>“人工智能+高等教育”</w:t>
      </w:r>
      <w:r>
        <w:rPr>
          <w:rFonts w:hint="eastAsia" w:ascii="Times New Roman" w:hAnsi="Times New Roman" w:eastAsia="方正小标宋简体" w:cs="方正小标宋简体"/>
          <w:sz w:val="44"/>
          <w:szCs w:val="44"/>
          <w:lang w:eastAsia="zh-CN"/>
        </w:rPr>
        <w:t>典型应用</w:t>
      </w:r>
    </w:p>
    <w:p w14:paraId="3EEFA1C9">
      <w:pPr>
        <w:widowControl w:val="0"/>
        <w:kinsoku/>
        <w:autoSpaceDE/>
        <w:autoSpaceDN/>
        <w:adjustRightInd/>
        <w:spacing w:line="600" w:lineRule="exact"/>
        <w:jc w:val="center"/>
        <w:textAlignment w:val="auto"/>
        <w:rPr>
          <w:rFonts w:ascii="Times New Roman" w:hAnsi="Times New Roman" w:eastAsia="方正小标宋简体" w:cs="方正小标宋简体"/>
          <w:snapToGrid/>
          <w:kern w:val="2"/>
          <w:sz w:val="44"/>
          <w:szCs w:val="44"/>
          <w:lang w:eastAsia="zh-CN"/>
        </w:rPr>
      </w:pPr>
      <w:r>
        <w:rPr>
          <w:rFonts w:hint="eastAsia" w:ascii="Times New Roman" w:hAnsi="Times New Roman" w:eastAsia="方正小标宋简体" w:cs="方正小标宋简体"/>
          <w:sz w:val="44"/>
          <w:szCs w:val="44"/>
          <w:lang w:eastAsia="zh-CN"/>
        </w:rPr>
        <w:t>场景案例</w:t>
      </w:r>
      <w:r>
        <w:rPr>
          <w:rFonts w:hint="eastAsia" w:ascii="Times New Roman" w:hAnsi="Times New Roman" w:eastAsia="方正小标宋简体" w:cs="方正小标宋简体"/>
          <w:snapToGrid/>
          <w:kern w:val="2"/>
          <w:sz w:val="44"/>
          <w:szCs w:val="44"/>
          <w:lang w:eastAsia="zh-CN"/>
        </w:rPr>
        <w:t>申报书</w:t>
      </w:r>
    </w:p>
    <w:p w14:paraId="4E4F96B9">
      <w:pPr>
        <w:spacing w:line="243" w:lineRule="auto"/>
        <w:rPr>
          <w:rFonts w:ascii="Times New Roman" w:hAnsi="Times New Roman"/>
          <w:lang w:eastAsia="zh-CN"/>
        </w:rPr>
      </w:pPr>
    </w:p>
    <w:p w14:paraId="5BA41879">
      <w:pPr>
        <w:spacing w:line="243" w:lineRule="auto"/>
        <w:rPr>
          <w:rFonts w:ascii="Times New Roman" w:hAnsi="Times New Roman"/>
          <w:lang w:eastAsia="zh-CN"/>
        </w:rPr>
      </w:pPr>
    </w:p>
    <w:p w14:paraId="213FBCCA">
      <w:pPr>
        <w:spacing w:line="243" w:lineRule="auto"/>
        <w:rPr>
          <w:rFonts w:ascii="Times New Roman" w:hAnsi="Times New Roman"/>
          <w:lang w:eastAsia="zh-CN"/>
        </w:rPr>
      </w:pPr>
    </w:p>
    <w:p w14:paraId="4B8BC069">
      <w:pPr>
        <w:spacing w:line="244" w:lineRule="auto"/>
        <w:rPr>
          <w:rFonts w:ascii="Times New Roman" w:hAnsi="Times New Roman"/>
          <w:lang w:eastAsia="zh-CN"/>
        </w:rPr>
      </w:pPr>
    </w:p>
    <w:p w14:paraId="677A2460">
      <w:pPr>
        <w:spacing w:line="244" w:lineRule="auto"/>
        <w:rPr>
          <w:rFonts w:ascii="Times New Roman" w:hAnsi="Times New Roman"/>
          <w:lang w:eastAsia="zh-CN"/>
        </w:rPr>
      </w:pPr>
    </w:p>
    <w:p w14:paraId="6E3CF349">
      <w:pPr>
        <w:spacing w:line="244" w:lineRule="auto"/>
        <w:rPr>
          <w:rFonts w:ascii="Times New Roman" w:hAnsi="Times New Roman"/>
          <w:lang w:eastAsia="zh-CN"/>
        </w:rPr>
      </w:pPr>
    </w:p>
    <w:p w14:paraId="477BE40A">
      <w:pPr>
        <w:spacing w:line="600" w:lineRule="exact"/>
        <w:rPr>
          <w:rFonts w:ascii="Times New Roman" w:hAnsi="Times New Roman"/>
          <w:sz w:val="32"/>
          <w:szCs w:val="32"/>
          <w:lang w:eastAsia="zh-CN"/>
        </w:rPr>
      </w:pPr>
    </w:p>
    <w:p w14:paraId="5EF65408">
      <w:pPr>
        <w:pStyle w:val="2"/>
        <w:spacing w:line="600" w:lineRule="exact"/>
        <w:ind w:firstLine="644" w:firstLineChars="200"/>
        <w:rPr>
          <w:rFonts w:ascii="Times New Roman" w:hAnsi="Times New Roman" w:eastAsia="仿宋_GB2312" w:cs="仿宋_GB2312"/>
          <w:sz w:val="32"/>
          <w:szCs w:val="32"/>
          <w:lang w:eastAsia="zh-CN"/>
        </w:rPr>
      </w:pPr>
      <w:r>
        <w:rPr>
          <w:rFonts w:hint="eastAsia" w:ascii="Times New Roman" w:hAnsi="Times New Roman" w:eastAsia="仿宋_GB2312" w:cs="仿宋_GB2312"/>
          <w:spacing w:val="1"/>
          <w:sz w:val="32"/>
          <w:szCs w:val="32"/>
          <w:lang w:eastAsia="zh-CN"/>
        </w:rPr>
        <w:t>案例名称：</w:t>
      </w:r>
      <w:r>
        <w:rPr>
          <w:rFonts w:hint="eastAsia" w:ascii="Times New Roman" w:hAnsi="Times New Roman" w:eastAsia="仿宋_GB2312" w:cs="仿宋_GB2312"/>
          <w:sz w:val="32"/>
          <w:szCs w:val="32"/>
          <w:u w:val="single"/>
          <w:lang w:eastAsia="zh-CN"/>
        </w:rPr>
        <w:t xml:space="preserve">     </w:t>
      </w:r>
      <w:r>
        <w:rPr>
          <w:rFonts w:hint="eastAsia" w:ascii="Times New Roman" w:hAnsi="Times New Roman" w:eastAsia="仿宋_GB2312" w:cs="仿宋_GB2312"/>
          <w:sz w:val="32"/>
          <w:szCs w:val="32"/>
          <w:u w:val="single"/>
          <w:lang w:val="en-US" w:eastAsia="zh-CN"/>
        </w:rPr>
        <w:t>虚拟制片 AI 仿真融合教学实验室</w:t>
      </w:r>
      <w:r>
        <w:rPr>
          <w:rFonts w:hint="eastAsia" w:ascii="Times New Roman" w:hAnsi="Times New Roman" w:eastAsia="仿宋_GB2312" w:cs="仿宋_GB2312"/>
          <w:sz w:val="32"/>
          <w:szCs w:val="32"/>
          <w:u w:val="single"/>
          <w:lang w:eastAsia="zh-CN"/>
        </w:rPr>
        <w:t xml:space="preserve">                                                             </w:t>
      </w:r>
    </w:p>
    <w:p w14:paraId="7753852F">
      <w:pPr>
        <w:spacing w:line="600" w:lineRule="exact"/>
        <w:ind w:firstLine="640" w:firstLineChars="200"/>
        <w:rPr>
          <w:rFonts w:ascii="Times New Roman" w:hAnsi="Times New Roman" w:eastAsia="仿宋_GB2312" w:cs="仿宋_GB2312"/>
          <w:sz w:val="32"/>
          <w:szCs w:val="32"/>
          <w:lang w:eastAsia="zh-CN"/>
        </w:rPr>
      </w:pPr>
    </w:p>
    <w:p w14:paraId="2E299082">
      <w:pPr>
        <w:pStyle w:val="2"/>
        <w:spacing w:line="600" w:lineRule="exact"/>
        <w:ind w:firstLine="592" w:firstLineChars="200"/>
        <w:rPr>
          <w:rFonts w:ascii="Times New Roman" w:hAnsi="Times New Roman" w:eastAsia="仿宋_GB2312" w:cs="仿宋_GB2312"/>
          <w:sz w:val="32"/>
          <w:szCs w:val="32"/>
          <w:lang w:eastAsia="zh-CN"/>
        </w:rPr>
      </w:pPr>
      <w:r>
        <w:rPr>
          <w:rFonts w:hint="eastAsia" w:ascii="Times New Roman" w:hAnsi="Times New Roman" w:eastAsia="仿宋_GB2312" w:cs="仿宋_GB2312"/>
          <w:spacing w:val="-12"/>
          <w:sz w:val="32"/>
          <w:szCs w:val="32"/>
          <w:lang w:eastAsia="zh-CN"/>
        </w:rPr>
        <w:t>申报</w:t>
      </w:r>
      <w:r>
        <w:rPr>
          <w:rFonts w:hint="eastAsia" w:ascii="Times New Roman" w:hAnsi="Times New Roman" w:eastAsia="仿宋_GB2312" w:cs="仿宋_GB2312"/>
          <w:spacing w:val="-12"/>
          <w:sz w:val="32"/>
          <w:szCs w:val="32"/>
          <w:lang w:val="en-US" w:eastAsia="zh-CN"/>
        </w:rPr>
        <w:t>高校</w:t>
      </w:r>
      <w:r>
        <w:rPr>
          <w:rFonts w:hint="eastAsia" w:ascii="Times New Roman" w:hAnsi="Times New Roman" w:eastAsia="仿宋_GB2312" w:cs="仿宋_GB2312"/>
          <w:spacing w:val="-20"/>
          <w:sz w:val="32"/>
          <w:szCs w:val="32"/>
          <w:lang w:eastAsia="zh-CN"/>
        </w:rPr>
        <w:t>：</w:t>
      </w:r>
      <w:r>
        <w:rPr>
          <w:rFonts w:hint="eastAsia" w:ascii="Times New Roman" w:hAnsi="Times New Roman" w:eastAsia="仿宋_GB2312" w:cs="仿宋_GB2312"/>
          <w:sz w:val="32"/>
          <w:szCs w:val="32"/>
          <w:u w:val="single"/>
          <w:lang w:eastAsia="zh-CN"/>
        </w:rPr>
        <w:t xml:space="preserve">                      </w:t>
      </w:r>
      <w:r>
        <w:rPr>
          <w:rFonts w:hint="eastAsia" w:ascii="Times New Roman" w:hAnsi="Times New Roman" w:eastAsia="仿宋_GB2312" w:cs="仿宋_GB2312"/>
          <w:sz w:val="32"/>
          <w:szCs w:val="32"/>
          <w:u w:val="single"/>
          <w:lang w:val="en-US" w:eastAsia="zh-CN"/>
        </w:rPr>
        <w:t>南京艺术学院</w:t>
      </w:r>
      <w:r>
        <w:rPr>
          <w:rFonts w:hint="eastAsia" w:ascii="Times New Roman" w:hAnsi="Times New Roman" w:eastAsia="仿宋_GB2312" w:cs="仿宋_GB2312"/>
          <w:sz w:val="32"/>
          <w:szCs w:val="32"/>
          <w:u w:val="single"/>
          <w:lang w:eastAsia="zh-CN"/>
        </w:rPr>
        <w:t xml:space="preserve">                                              </w:t>
      </w:r>
    </w:p>
    <w:p w14:paraId="3CD43560">
      <w:pPr>
        <w:spacing w:line="600" w:lineRule="exact"/>
        <w:ind w:firstLine="640" w:firstLineChars="200"/>
        <w:rPr>
          <w:rFonts w:ascii="Times New Roman" w:hAnsi="Times New Roman" w:eastAsia="仿宋_GB2312" w:cs="仿宋_GB2312"/>
          <w:sz w:val="32"/>
          <w:szCs w:val="32"/>
          <w:lang w:eastAsia="zh-CN"/>
        </w:rPr>
      </w:pPr>
    </w:p>
    <w:p w14:paraId="2F666CFF">
      <w:pPr>
        <w:pStyle w:val="2"/>
        <w:spacing w:line="600" w:lineRule="exact"/>
        <w:ind w:firstLine="624" w:firstLineChars="200"/>
        <w:rPr>
          <w:rFonts w:ascii="Times New Roman" w:hAnsi="Times New Roman" w:eastAsia="仿宋_GB2312" w:cs="仿宋_GB2312"/>
          <w:sz w:val="32"/>
          <w:szCs w:val="32"/>
          <w:lang w:eastAsia="zh-CN"/>
        </w:rPr>
      </w:pPr>
      <w:r>
        <w:rPr>
          <w:rFonts w:hint="eastAsia" w:ascii="Times New Roman" w:hAnsi="Times New Roman" w:eastAsia="仿宋_GB2312" w:cs="仿宋_GB2312"/>
          <w:spacing w:val="-4"/>
          <w:sz w:val="32"/>
          <w:szCs w:val="32"/>
          <w:lang w:eastAsia="zh-CN"/>
        </w:rPr>
        <w:t>填报日期：</w:t>
      </w:r>
      <w:r>
        <w:rPr>
          <w:rFonts w:hint="eastAsia" w:ascii="Times New Roman" w:hAnsi="Times New Roman" w:eastAsia="仿宋_GB2312" w:cs="仿宋_GB2312"/>
          <w:sz w:val="32"/>
          <w:szCs w:val="32"/>
          <w:u w:val="single"/>
          <w:lang w:eastAsia="zh-CN"/>
        </w:rPr>
        <w:t xml:space="preserve">                      </w:t>
      </w:r>
      <w:r>
        <w:rPr>
          <w:rFonts w:hint="eastAsia" w:ascii="Times New Roman" w:hAnsi="Times New Roman" w:eastAsia="仿宋_GB2312" w:cs="仿宋_GB2312"/>
          <w:sz w:val="32"/>
          <w:szCs w:val="32"/>
          <w:u w:val="single"/>
          <w:lang w:val="en-US" w:eastAsia="zh-CN"/>
        </w:rPr>
        <w:t>2025年6月17</w:t>
      </w:r>
      <w:bookmarkStart w:id="1" w:name="_GoBack"/>
      <w:bookmarkEnd w:id="1"/>
      <w:r>
        <w:rPr>
          <w:rFonts w:hint="eastAsia" w:ascii="Times New Roman" w:hAnsi="Times New Roman" w:eastAsia="仿宋_GB2312" w:cs="仿宋_GB2312"/>
          <w:sz w:val="32"/>
          <w:szCs w:val="32"/>
          <w:u w:val="single"/>
          <w:lang w:val="en-US" w:eastAsia="zh-CN"/>
        </w:rPr>
        <w:t>日</w:t>
      </w:r>
      <w:r>
        <w:rPr>
          <w:rFonts w:hint="eastAsia" w:ascii="Times New Roman" w:hAnsi="Times New Roman" w:eastAsia="仿宋_GB2312" w:cs="仿宋_GB2312"/>
          <w:sz w:val="32"/>
          <w:szCs w:val="32"/>
          <w:u w:val="single"/>
          <w:lang w:eastAsia="zh-CN"/>
        </w:rPr>
        <w:t xml:space="preserve">                                             </w:t>
      </w:r>
    </w:p>
    <w:p w14:paraId="34EA841C">
      <w:pPr>
        <w:spacing w:line="222" w:lineRule="auto"/>
        <w:rPr>
          <w:rFonts w:ascii="Times New Roman" w:hAnsi="Times New Roman" w:eastAsia="仿宋_GB2312" w:cs="仿宋_GB2312"/>
          <w:lang w:eastAsia="zh-CN"/>
        </w:rPr>
        <w:sectPr>
          <w:footerReference r:id="rId3" w:type="default"/>
          <w:pgSz w:w="11906" w:h="16839"/>
          <w:pgMar w:top="1431" w:right="1785" w:bottom="1519" w:left="1785" w:header="0" w:footer="1332" w:gutter="0"/>
          <w:cols w:space="720" w:num="1"/>
        </w:sectPr>
      </w:pPr>
    </w:p>
    <w:p w14:paraId="6CCDCE40">
      <w:pPr>
        <w:spacing w:line="304" w:lineRule="auto"/>
        <w:rPr>
          <w:rFonts w:ascii="Times New Roman" w:hAnsi="Times New Roman"/>
          <w:lang w:eastAsia="zh-CN"/>
        </w:rPr>
      </w:pPr>
    </w:p>
    <w:p w14:paraId="128B6E72">
      <w:pPr>
        <w:spacing w:line="305" w:lineRule="auto"/>
        <w:rPr>
          <w:rFonts w:ascii="Times New Roman" w:hAnsi="Times New Roman"/>
          <w:lang w:eastAsia="zh-CN"/>
        </w:rPr>
      </w:pPr>
    </w:p>
    <w:p w14:paraId="2F71A918">
      <w:pPr>
        <w:spacing w:before="130" w:line="221" w:lineRule="auto"/>
        <w:jc w:val="center"/>
        <w:rPr>
          <w:rFonts w:ascii="Times New Roman" w:hAnsi="Times New Roman" w:eastAsia="黑体" w:cs="黑体"/>
          <w:sz w:val="40"/>
          <w:szCs w:val="40"/>
          <w:lang w:eastAsia="zh-CN"/>
        </w:rPr>
      </w:pPr>
      <w:r>
        <w:rPr>
          <w:rFonts w:ascii="Times New Roman" w:hAnsi="Times New Roman" w:eastAsia="黑体" w:cs="黑体"/>
          <w:spacing w:val="-18"/>
          <w:sz w:val="40"/>
          <w:szCs w:val="40"/>
          <w:lang w:eastAsia="zh-CN"/>
        </w:rPr>
        <w:t>填</w:t>
      </w:r>
      <w:r>
        <w:rPr>
          <w:rFonts w:ascii="Times New Roman" w:hAnsi="Times New Roman" w:eastAsia="黑体" w:cs="黑体"/>
          <w:spacing w:val="35"/>
          <w:sz w:val="40"/>
          <w:szCs w:val="40"/>
          <w:lang w:eastAsia="zh-CN"/>
        </w:rPr>
        <w:t xml:space="preserve"> </w:t>
      </w:r>
      <w:r>
        <w:rPr>
          <w:rFonts w:ascii="Times New Roman" w:hAnsi="Times New Roman" w:eastAsia="黑体" w:cs="黑体"/>
          <w:spacing w:val="-18"/>
          <w:sz w:val="40"/>
          <w:szCs w:val="40"/>
          <w:lang w:eastAsia="zh-CN"/>
        </w:rPr>
        <w:t>写</w:t>
      </w:r>
      <w:r>
        <w:rPr>
          <w:rFonts w:ascii="Times New Roman" w:hAnsi="Times New Roman" w:eastAsia="黑体" w:cs="黑体"/>
          <w:spacing w:val="21"/>
          <w:sz w:val="40"/>
          <w:szCs w:val="40"/>
          <w:lang w:eastAsia="zh-CN"/>
        </w:rPr>
        <w:t xml:space="preserve"> </w:t>
      </w:r>
      <w:r>
        <w:rPr>
          <w:rFonts w:ascii="Times New Roman" w:hAnsi="Times New Roman" w:eastAsia="黑体" w:cs="黑体"/>
          <w:spacing w:val="-18"/>
          <w:sz w:val="40"/>
          <w:szCs w:val="40"/>
          <w:lang w:eastAsia="zh-CN"/>
        </w:rPr>
        <w:t>说</w:t>
      </w:r>
      <w:r>
        <w:rPr>
          <w:rFonts w:ascii="Times New Roman" w:hAnsi="Times New Roman" w:eastAsia="黑体" w:cs="黑体"/>
          <w:spacing w:val="33"/>
          <w:sz w:val="40"/>
          <w:szCs w:val="40"/>
          <w:lang w:eastAsia="zh-CN"/>
        </w:rPr>
        <w:t xml:space="preserve"> </w:t>
      </w:r>
      <w:r>
        <w:rPr>
          <w:rFonts w:ascii="Times New Roman" w:hAnsi="Times New Roman" w:eastAsia="黑体" w:cs="黑体"/>
          <w:spacing w:val="-18"/>
          <w:sz w:val="40"/>
          <w:szCs w:val="40"/>
          <w:lang w:eastAsia="zh-CN"/>
        </w:rPr>
        <w:t>明</w:t>
      </w:r>
    </w:p>
    <w:p w14:paraId="0BB54611">
      <w:pPr>
        <w:spacing w:line="354" w:lineRule="auto"/>
        <w:rPr>
          <w:rFonts w:ascii="Times New Roman" w:hAnsi="Times New Roman"/>
          <w:lang w:eastAsia="zh-CN"/>
        </w:rPr>
      </w:pPr>
    </w:p>
    <w:p w14:paraId="7443318B">
      <w:pPr>
        <w:spacing w:line="355" w:lineRule="auto"/>
        <w:rPr>
          <w:rFonts w:ascii="Times New Roman" w:hAnsi="Times New Roman"/>
          <w:lang w:eastAsia="zh-CN"/>
        </w:rPr>
      </w:pPr>
    </w:p>
    <w:p w14:paraId="1B54E493">
      <w:pPr>
        <w:spacing w:line="600" w:lineRule="exact"/>
        <w:rPr>
          <w:rFonts w:ascii="Times New Roman" w:hAnsi="Times New Roman"/>
          <w:lang w:eastAsia="zh-CN"/>
        </w:rPr>
      </w:pPr>
    </w:p>
    <w:p w14:paraId="23605B90">
      <w:pPr>
        <w:pStyle w:val="2"/>
        <w:spacing w:line="600" w:lineRule="exact"/>
        <w:ind w:firstLine="640" w:firstLineChars="200"/>
        <w:rPr>
          <w:rFonts w:ascii="Times New Roman" w:hAnsi="Times New Roman"/>
          <w:spacing w:val="5"/>
          <w:position w:val="23"/>
          <w:lang w:eastAsia="zh-CN"/>
        </w:rPr>
      </w:pPr>
      <w:r>
        <w:rPr>
          <w:rFonts w:hint="eastAsia" w:ascii="Times New Roman" w:hAnsi="Times New Roman"/>
          <w:spacing w:val="5"/>
          <w:position w:val="23"/>
          <w:lang w:eastAsia="zh-CN"/>
        </w:rPr>
        <w:t>一、请按照模板要求填写各项内容。</w:t>
      </w:r>
    </w:p>
    <w:p w14:paraId="02FB56AE">
      <w:pPr>
        <w:pStyle w:val="2"/>
        <w:spacing w:line="600" w:lineRule="exact"/>
        <w:ind w:firstLine="640" w:firstLineChars="200"/>
        <w:rPr>
          <w:rFonts w:ascii="Times New Roman" w:hAnsi="Times New Roman"/>
          <w:spacing w:val="5"/>
          <w:position w:val="23"/>
          <w:lang w:eastAsia="zh-CN"/>
        </w:rPr>
      </w:pPr>
      <w:r>
        <w:rPr>
          <w:rFonts w:hint="eastAsia" w:ascii="Times New Roman" w:hAnsi="Times New Roman"/>
          <w:spacing w:val="5"/>
          <w:position w:val="23"/>
          <w:lang w:eastAsia="zh-CN"/>
        </w:rPr>
        <w:t>二、第一次出现外文名词时，要写清全称和缩写，再出现同一词时可以使用缩写。</w:t>
      </w:r>
    </w:p>
    <w:p w14:paraId="6F9D6644">
      <w:pPr>
        <w:pStyle w:val="2"/>
        <w:spacing w:line="600" w:lineRule="exact"/>
        <w:ind w:firstLine="640" w:firstLineChars="200"/>
        <w:rPr>
          <w:rFonts w:ascii="Times New Roman" w:hAnsi="Times New Roman"/>
          <w:spacing w:val="5"/>
          <w:position w:val="23"/>
          <w:lang w:eastAsia="zh-CN"/>
        </w:rPr>
      </w:pPr>
      <w:r>
        <w:rPr>
          <w:rFonts w:hint="eastAsia" w:ascii="Times New Roman" w:hAnsi="Times New Roman"/>
          <w:spacing w:val="5"/>
          <w:position w:val="23"/>
          <w:lang w:eastAsia="zh-CN"/>
        </w:rPr>
        <w:t>三、申报材料应客观、真实，尊重他人知识产权，遵守国家有关知识产权法律法规。</w:t>
      </w:r>
    </w:p>
    <w:p w14:paraId="5A6287BC">
      <w:pPr>
        <w:pStyle w:val="2"/>
        <w:spacing w:line="600" w:lineRule="exact"/>
        <w:ind w:firstLine="640" w:firstLineChars="200"/>
        <w:rPr>
          <w:rFonts w:ascii="Times New Roman" w:hAnsi="Times New Roman"/>
          <w:spacing w:val="5"/>
          <w:position w:val="23"/>
          <w:lang w:eastAsia="zh-CN"/>
        </w:rPr>
        <w:sectPr>
          <w:footerReference r:id="rId4" w:type="default"/>
          <w:pgSz w:w="11906" w:h="16839"/>
          <w:pgMar w:top="1431" w:right="1704" w:bottom="1519" w:left="1785" w:header="0" w:footer="1332" w:gutter="0"/>
          <w:cols w:space="720" w:num="1"/>
        </w:sectPr>
      </w:pPr>
      <w:r>
        <w:rPr>
          <w:rFonts w:hint="eastAsia" w:ascii="Times New Roman" w:hAnsi="Times New Roman"/>
          <w:spacing w:val="5"/>
          <w:position w:val="23"/>
          <w:lang w:eastAsia="zh-CN"/>
        </w:rPr>
        <w:t>四、申报材料编写应避免过于理论化和技术化，避免体现申报单位宣传色彩。</w:t>
      </w:r>
    </w:p>
    <w:p w14:paraId="55AACD7C">
      <w:pPr>
        <w:spacing w:line="304" w:lineRule="auto"/>
        <w:rPr>
          <w:rFonts w:ascii="Times New Roman" w:hAnsi="Times New Roman"/>
          <w:lang w:eastAsia="zh-CN"/>
        </w:rPr>
      </w:pPr>
    </w:p>
    <w:p w14:paraId="0CECDA0E">
      <w:pPr>
        <w:spacing w:line="305" w:lineRule="auto"/>
        <w:rPr>
          <w:rFonts w:ascii="Times New Roman" w:hAnsi="Times New Roman"/>
          <w:lang w:eastAsia="zh-CN"/>
        </w:rPr>
      </w:pPr>
    </w:p>
    <w:p w14:paraId="12D9CACB">
      <w:pPr>
        <w:widowControl w:val="0"/>
        <w:kinsoku/>
        <w:autoSpaceDE/>
        <w:autoSpaceDN/>
        <w:adjustRightInd/>
        <w:snapToGrid/>
        <w:spacing w:line="560" w:lineRule="exact"/>
        <w:jc w:val="center"/>
        <w:textAlignment w:val="auto"/>
        <w:rPr>
          <w:rFonts w:ascii="Times New Roman" w:hAnsi="Times New Roman" w:eastAsia="黑体" w:cs="黑体"/>
          <w:sz w:val="40"/>
          <w:szCs w:val="40"/>
          <w:lang w:eastAsia="zh-CN"/>
        </w:rPr>
      </w:pPr>
      <w:r>
        <w:rPr>
          <w:rFonts w:ascii="Times New Roman" w:hAnsi="Times New Roman" w:eastAsia="黑体" w:cs="黑体"/>
          <w:spacing w:val="-19"/>
          <w:sz w:val="40"/>
          <w:szCs w:val="40"/>
          <w:lang w:eastAsia="zh-CN"/>
        </w:rPr>
        <w:t>承</w:t>
      </w:r>
      <w:r>
        <w:rPr>
          <w:rFonts w:ascii="Times New Roman" w:hAnsi="Times New Roman" w:eastAsia="黑体" w:cs="黑体"/>
          <w:spacing w:val="14"/>
          <w:sz w:val="40"/>
          <w:szCs w:val="40"/>
          <w:lang w:eastAsia="zh-CN"/>
        </w:rPr>
        <w:t xml:space="preserve"> </w:t>
      </w:r>
      <w:r>
        <w:rPr>
          <w:rFonts w:ascii="Times New Roman" w:hAnsi="Times New Roman" w:eastAsia="黑体" w:cs="黑体"/>
          <w:spacing w:val="-19"/>
          <w:sz w:val="40"/>
          <w:szCs w:val="40"/>
          <w:lang w:eastAsia="zh-CN"/>
        </w:rPr>
        <w:t>诺</w:t>
      </w:r>
      <w:r>
        <w:rPr>
          <w:rFonts w:ascii="Times New Roman" w:hAnsi="Times New Roman" w:eastAsia="黑体" w:cs="黑体"/>
          <w:spacing w:val="47"/>
          <w:sz w:val="40"/>
          <w:szCs w:val="40"/>
          <w:lang w:eastAsia="zh-CN"/>
        </w:rPr>
        <w:t xml:space="preserve"> </w:t>
      </w:r>
      <w:r>
        <w:rPr>
          <w:rFonts w:ascii="Times New Roman" w:hAnsi="Times New Roman" w:eastAsia="黑体" w:cs="黑体"/>
          <w:spacing w:val="-19"/>
          <w:sz w:val="40"/>
          <w:szCs w:val="40"/>
          <w:lang w:eastAsia="zh-CN"/>
        </w:rPr>
        <w:t>申</w:t>
      </w:r>
      <w:r>
        <w:rPr>
          <w:rFonts w:ascii="Times New Roman" w:hAnsi="Times New Roman" w:eastAsia="黑体" w:cs="黑体"/>
          <w:spacing w:val="34"/>
          <w:sz w:val="40"/>
          <w:szCs w:val="40"/>
          <w:lang w:eastAsia="zh-CN"/>
        </w:rPr>
        <w:t xml:space="preserve"> </w:t>
      </w:r>
      <w:r>
        <w:rPr>
          <w:rFonts w:ascii="Times New Roman" w:hAnsi="Times New Roman" w:eastAsia="黑体" w:cs="黑体"/>
          <w:spacing w:val="-19"/>
          <w:sz w:val="40"/>
          <w:szCs w:val="40"/>
          <w:lang w:eastAsia="zh-CN"/>
        </w:rPr>
        <w:t>明</w:t>
      </w:r>
    </w:p>
    <w:p w14:paraId="3E919F2E">
      <w:pPr>
        <w:spacing w:line="313" w:lineRule="auto"/>
        <w:rPr>
          <w:rFonts w:ascii="Times New Roman" w:hAnsi="Times New Roman"/>
          <w:lang w:eastAsia="zh-CN"/>
        </w:rPr>
      </w:pPr>
    </w:p>
    <w:p w14:paraId="35109CD7">
      <w:pPr>
        <w:spacing w:line="313" w:lineRule="auto"/>
        <w:rPr>
          <w:rFonts w:ascii="Times New Roman" w:hAnsi="Times New Roman"/>
          <w:lang w:eastAsia="zh-CN"/>
        </w:rPr>
      </w:pPr>
    </w:p>
    <w:p w14:paraId="1D94BE4C">
      <w:pPr>
        <w:spacing w:line="314" w:lineRule="auto"/>
        <w:rPr>
          <w:rFonts w:ascii="Times New Roman" w:hAnsi="Times New Roman" w:eastAsia="仿宋_GB2312" w:cs="仿宋_GB2312"/>
          <w:sz w:val="32"/>
          <w:szCs w:val="32"/>
          <w:lang w:eastAsia="zh-CN"/>
        </w:rPr>
      </w:pPr>
    </w:p>
    <w:p w14:paraId="7B0735A9">
      <w:pPr>
        <w:spacing w:line="600" w:lineRule="exact"/>
        <w:ind w:firstLine="640" w:firstLineChars="200"/>
        <w:rPr>
          <w:rFonts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我单位申报的所有材料，均真实、完整，如有不实，愿承担相应的责任。</w:t>
      </w:r>
    </w:p>
    <w:p w14:paraId="2B11F833">
      <w:pPr>
        <w:spacing w:line="270" w:lineRule="auto"/>
        <w:rPr>
          <w:rFonts w:ascii="Times New Roman" w:hAnsi="Times New Roman"/>
          <w:lang w:eastAsia="zh-CN"/>
        </w:rPr>
      </w:pPr>
    </w:p>
    <w:p w14:paraId="64ABB66E">
      <w:pPr>
        <w:spacing w:line="270" w:lineRule="auto"/>
        <w:rPr>
          <w:rFonts w:ascii="Times New Roman" w:hAnsi="Times New Roman"/>
          <w:lang w:eastAsia="zh-CN"/>
        </w:rPr>
      </w:pPr>
    </w:p>
    <w:p w14:paraId="67031277">
      <w:pPr>
        <w:spacing w:line="270" w:lineRule="auto"/>
        <w:rPr>
          <w:rFonts w:ascii="Times New Roman" w:hAnsi="Times New Roman"/>
          <w:lang w:eastAsia="zh-CN"/>
        </w:rPr>
      </w:pPr>
    </w:p>
    <w:p w14:paraId="4F17BC32">
      <w:pPr>
        <w:spacing w:line="270" w:lineRule="auto"/>
        <w:rPr>
          <w:rFonts w:ascii="Times New Roman" w:hAnsi="Times New Roman"/>
          <w:lang w:eastAsia="zh-CN"/>
        </w:rPr>
      </w:pPr>
    </w:p>
    <w:p w14:paraId="0651CD03">
      <w:pPr>
        <w:spacing w:line="270" w:lineRule="auto"/>
        <w:rPr>
          <w:rFonts w:ascii="Times New Roman" w:hAnsi="Times New Roman"/>
          <w:lang w:eastAsia="zh-CN"/>
        </w:rPr>
      </w:pPr>
    </w:p>
    <w:p w14:paraId="59D52CCC">
      <w:pPr>
        <w:spacing w:line="270" w:lineRule="auto"/>
        <w:rPr>
          <w:rFonts w:ascii="Times New Roman" w:hAnsi="Times New Roman"/>
          <w:lang w:eastAsia="zh-CN"/>
        </w:rPr>
      </w:pPr>
    </w:p>
    <w:p w14:paraId="7D0CA461">
      <w:pPr>
        <w:spacing w:line="271" w:lineRule="auto"/>
        <w:rPr>
          <w:rFonts w:ascii="Times New Roman" w:hAnsi="Times New Roman"/>
          <w:lang w:eastAsia="zh-CN"/>
        </w:rPr>
      </w:pPr>
    </w:p>
    <w:p w14:paraId="42DB7113">
      <w:pPr>
        <w:pStyle w:val="2"/>
        <w:spacing w:before="101" w:line="222" w:lineRule="auto"/>
        <w:ind w:left="5466"/>
        <w:rPr>
          <w:rFonts w:ascii="Times New Roman" w:hAnsi="Times New Roman"/>
          <w:lang w:eastAsia="zh-CN"/>
        </w:rPr>
      </w:pPr>
      <w:r>
        <w:rPr>
          <w:rFonts w:ascii="Times New Roman" w:hAnsi="Times New Roman"/>
          <w:spacing w:val="2"/>
          <w:lang w:eastAsia="zh-CN"/>
        </w:rPr>
        <w:t>公章：</w:t>
      </w:r>
    </w:p>
    <w:p w14:paraId="476D41C2">
      <w:pPr>
        <w:pStyle w:val="2"/>
        <w:spacing w:before="189" w:line="222" w:lineRule="auto"/>
        <w:jc w:val="right"/>
        <w:rPr>
          <w:rFonts w:ascii="Times New Roman" w:hAnsi="Times New Roman"/>
          <w:lang w:eastAsia="zh-CN"/>
        </w:rPr>
      </w:pPr>
      <w:r>
        <w:rPr>
          <w:rFonts w:ascii="Times New Roman" w:hAnsi="Times New Roman"/>
          <w:spacing w:val="-31"/>
          <w:lang w:eastAsia="zh-CN"/>
        </w:rPr>
        <w:t>年</w:t>
      </w:r>
      <w:r>
        <w:rPr>
          <w:rFonts w:ascii="Times New Roman" w:hAnsi="Times New Roman"/>
          <w:spacing w:val="15"/>
          <w:lang w:eastAsia="zh-CN"/>
        </w:rPr>
        <w:t xml:space="preserve"> </w:t>
      </w:r>
      <w:r>
        <w:rPr>
          <w:rFonts w:hint="eastAsia" w:ascii="Times New Roman" w:hAnsi="Times New Roman"/>
          <w:spacing w:val="15"/>
          <w:lang w:eastAsia="zh-CN"/>
        </w:rPr>
        <w:t xml:space="preserve"> </w:t>
      </w:r>
      <w:r>
        <w:rPr>
          <w:rFonts w:ascii="Times New Roman" w:hAnsi="Times New Roman"/>
          <w:spacing w:val="15"/>
          <w:lang w:eastAsia="zh-CN"/>
        </w:rPr>
        <w:t xml:space="preserve">  </w:t>
      </w:r>
      <w:r>
        <w:rPr>
          <w:rFonts w:ascii="Times New Roman" w:hAnsi="Times New Roman"/>
          <w:spacing w:val="-31"/>
          <w:lang w:eastAsia="zh-CN"/>
        </w:rPr>
        <w:t>月</w:t>
      </w:r>
      <w:r>
        <w:rPr>
          <w:rFonts w:ascii="Times New Roman" w:hAnsi="Times New Roman"/>
          <w:spacing w:val="29"/>
          <w:lang w:eastAsia="zh-CN"/>
        </w:rPr>
        <w:t xml:space="preserve">   </w:t>
      </w:r>
      <w:r>
        <w:rPr>
          <w:rFonts w:ascii="Times New Roman" w:hAnsi="Times New Roman"/>
          <w:spacing w:val="-31"/>
          <w:lang w:eastAsia="zh-CN"/>
        </w:rPr>
        <w:t>日</w:t>
      </w:r>
    </w:p>
    <w:p w14:paraId="6E297B0E">
      <w:pPr>
        <w:spacing w:line="246" w:lineRule="auto"/>
        <w:rPr>
          <w:rFonts w:ascii="Times New Roman" w:hAnsi="Times New Roman"/>
          <w:lang w:eastAsia="zh-CN"/>
        </w:rPr>
      </w:pPr>
    </w:p>
    <w:p w14:paraId="1E77346B">
      <w:pPr>
        <w:spacing w:line="246" w:lineRule="auto"/>
        <w:rPr>
          <w:rFonts w:ascii="Times New Roman" w:hAnsi="Times New Roman"/>
          <w:lang w:eastAsia="zh-CN"/>
        </w:rPr>
      </w:pPr>
    </w:p>
    <w:p w14:paraId="6045438C">
      <w:pPr>
        <w:spacing w:line="246" w:lineRule="auto"/>
        <w:rPr>
          <w:rFonts w:ascii="Times New Roman" w:hAnsi="Times New Roman"/>
          <w:lang w:eastAsia="zh-CN"/>
        </w:rPr>
      </w:pPr>
    </w:p>
    <w:p w14:paraId="0357DBEB">
      <w:pPr>
        <w:spacing w:line="246" w:lineRule="auto"/>
        <w:rPr>
          <w:rFonts w:ascii="Times New Roman" w:hAnsi="Times New Roman"/>
          <w:lang w:eastAsia="zh-CN"/>
        </w:rPr>
      </w:pPr>
    </w:p>
    <w:p w14:paraId="789E9525">
      <w:pPr>
        <w:spacing w:line="246" w:lineRule="auto"/>
        <w:rPr>
          <w:rFonts w:ascii="Times New Roman" w:hAnsi="Times New Roman"/>
          <w:lang w:eastAsia="zh-CN"/>
        </w:rPr>
      </w:pPr>
    </w:p>
    <w:p w14:paraId="13D80148">
      <w:pPr>
        <w:spacing w:line="246" w:lineRule="auto"/>
        <w:rPr>
          <w:rFonts w:ascii="Times New Roman" w:hAnsi="Times New Roman"/>
          <w:lang w:eastAsia="zh-CN"/>
        </w:rPr>
      </w:pPr>
    </w:p>
    <w:p w14:paraId="33F9D47E">
      <w:pPr>
        <w:spacing w:line="246" w:lineRule="auto"/>
        <w:rPr>
          <w:rFonts w:ascii="Times New Roman" w:hAnsi="Times New Roman"/>
          <w:lang w:eastAsia="zh-CN"/>
        </w:rPr>
      </w:pPr>
    </w:p>
    <w:p w14:paraId="155727FC">
      <w:pPr>
        <w:spacing w:line="247" w:lineRule="auto"/>
        <w:rPr>
          <w:rFonts w:ascii="Times New Roman" w:hAnsi="Times New Roman"/>
          <w:lang w:eastAsia="zh-CN"/>
        </w:rPr>
      </w:pPr>
    </w:p>
    <w:p w14:paraId="05838867">
      <w:pPr>
        <w:spacing w:line="247" w:lineRule="auto"/>
        <w:rPr>
          <w:rFonts w:ascii="Times New Roman" w:hAnsi="Times New Roman"/>
          <w:lang w:eastAsia="zh-CN"/>
        </w:rPr>
      </w:pPr>
    </w:p>
    <w:p w14:paraId="00646F79">
      <w:pPr>
        <w:spacing w:line="247" w:lineRule="auto"/>
        <w:rPr>
          <w:rFonts w:ascii="Times New Roman" w:hAnsi="Times New Roman"/>
          <w:lang w:eastAsia="zh-CN"/>
        </w:rPr>
      </w:pPr>
    </w:p>
    <w:p w14:paraId="1170101C">
      <w:pPr>
        <w:spacing w:line="247" w:lineRule="auto"/>
        <w:rPr>
          <w:rFonts w:ascii="Times New Roman" w:hAnsi="Times New Roman"/>
          <w:lang w:eastAsia="zh-CN"/>
        </w:rPr>
      </w:pPr>
    </w:p>
    <w:p w14:paraId="41146480">
      <w:pPr>
        <w:spacing w:line="216" w:lineRule="auto"/>
        <w:rPr>
          <w:rFonts w:ascii="Times New Roman" w:hAnsi="Times New Roman"/>
          <w:sz w:val="24"/>
          <w:szCs w:val="24"/>
          <w:lang w:eastAsia="zh-CN"/>
        </w:rPr>
        <w:sectPr>
          <w:footerReference r:id="rId5" w:type="default"/>
          <w:pgSz w:w="11906" w:h="16839"/>
          <w:pgMar w:top="1431" w:right="1785" w:bottom="1519" w:left="1785" w:header="0" w:footer="1332" w:gutter="0"/>
          <w:cols w:space="720" w:num="1"/>
        </w:sectPr>
      </w:pPr>
    </w:p>
    <w:p w14:paraId="5997B04E">
      <w:pPr>
        <w:widowControl w:val="0"/>
        <w:kinsoku/>
        <w:autoSpaceDE/>
        <w:autoSpaceDN/>
        <w:adjustRightInd/>
        <w:snapToGrid/>
        <w:spacing w:line="560" w:lineRule="exact"/>
        <w:ind w:firstLine="640" w:firstLineChars="200"/>
        <w:jc w:val="both"/>
        <w:textAlignment w:val="auto"/>
        <w:rPr>
          <w:rFonts w:ascii="Times New Roman" w:hAnsi="Times New Roman" w:eastAsia="黑体" w:cs="Times New Roman"/>
          <w:snapToGrid/>
          <w:kern w:val="2"/>
          <w:sz w:val="32"/>
          <w:szCs w:val="32"/>
          <w:lang w:eastAsia="zh-CN"/>
        </w:rPr>
      </w:pPr>
      <w:r>
        <w:rPr>
          <w:rFonts w:ascii="Times New Roman" w:hAnsi="Times New Roman" w:eastAsia="黑体" w:cs="Times New Roman"/>
          <w:snapToGrid/>
          <w:kern w:val="2"/>
          <w:sz w:val="32"/>
          <w:szCs w:val="32"/>
          <w:lang w:eastAsia="zh-CN"/>
        </w:rPr>
        <w:t>一、基本信息</w:t>
      </w:r>
    </w:p>
    <w:p w14:paraId="3BF98D5E">
      <w:pPr>
        <w:spacing w:line="86" w:lineRule="exact"/>
        <w:rPr>
          <w:rFonts w:ascii="Times New Roman" w:hAnsi="Times New Roman"/>
        </w:rPr>
      </w:pPr>
    </w:p>
    <w:tbl>
      <w:tblPr>
        <w:tblStyle w:val="8"/>
        <w:tblW w:w="86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2"/>
        <w:gridCol w:w="1394"/>
        <w:gridCol w:w="1559"/>
        <w:gridCol w:w="1857"/>
        <w:gridCol w:w="2037"/>
      </w:tblGrid>
      <w:tr w14:paraId="0DEAD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1812" w:type="dxa"/>
            <w:tcBorders>
              <w:top w:val="single" w:color="auto" w:sz="4" w:space="0"/>
              <w:left w:val="single" w:color="auto" w:sz="4" w:space="0"/>
              <w:bottom w:val="single" w:color="auto" w:sz="4" w:space="0"/>
              <w:right w:val="single" w:color="auto" w:sz="4" w:space="0"/>
            </w:tcBorders>
            <w:vAlign w:val="center"/>
          </w:tcPr>
          <w:p w14:paraId="7D9001BA">
            <w:pPr>
              <w:spacing w:before="296" w:line="216" w:lineRule="auto"/>
              <w:ind w:left="360"/>
              <w:jc w:val="both"/>
              <w:rPr>
                <w:rFonts w:hint="eastAsia" w:ascii="楷体" w:hAnsi="楷体" w:eastAsia="楷体" w:cs="仿宋_GB2312"/>
                <w:color w:val="auto"/>
                <w:spacing w:val="-5"/>
                <w:sz w:val="28"/>
                <w:szCs w:val="28"/>
                <w:lang w:val="en-US" w:eastAsia="zh-CN"/>
              </w:rPr>
            </w:pPr>
            <w:r>
              <w:rPr>
                <w:rFonts w:hint="eastAsia" w:ascii="楷体" w:hAnsi="楷体" w:eastAsia="楷体" w:cs="仿宋_GB2312"/>
                <w:color w:val="auto"/>
                <w:spacing w:val="-5"/>
                <w:sz w:val="28"/>
                <w:szCs w:val="28"/>
                <w:lang w:val="en-US" w:eastAsia="zh-CN"/>
              </w:rPr>
              <w:t>学校名称</w:t>
            </w:r>
          </w:p>
        </w:tc>
        <w:tc>
          <w:tcPr>
            <w:tcW w:w="6847" w:type="dxa"/>
            <w:gridSpan w:val="4"/>
            <w:tcBorders>
              <w:left w:val="single" w:color="auto" w:sz="4" w:space="0"/>
            </w:tcBorders>
            <w:vAlign w:val="center"/>
          </w:tcPr>
          <w:p w14:paraId="5F50D42F">
            <w:pPr>
              <w:pStyle w:val="9"/>
              <w:jc w:val="center"/>
              <w:rPr>
                <w:rFonts w:hint="default" w:ascii="仿宋_GB2312" w:hAnsi="仿宋_GB2312" w:eastAsia="仿宋_GB2312" w:cs="仿宋_GB2312"/>
                <w:lang w:val="en-US" w:eastAsia="zh-CN"/>
              </w:rPr>
            </w:pPr>
            <w:r>
              <w:rPr>
                <w:rFonts w:hint="eastAsia" w:ascii="仿宋_GB2312" w:hAnsi="仿宋_GB2312" w:eastAsia="仿宋_GB2312" w:cs="仿宋_GB2312"/>
                <w:snapToGrid w:val="0"/>
                <w:color w:val="000000"/>
                <w:spacing w:val="-3"/>
                <w:sz w:val="28"/>
                <w:szCs w:val="28"/>
                <w:lang w:val="en-US" w:eastAsia="zh-CN" w:bidi="ar-SA"/>
              </w:rPr>
              <w:t>南京艺术学院</w:t>
            </w:r>
          </w:p>
        </w:tc>
      </w:tr>
      <w:tr w14:paraId="32348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812" w:type="dxa"/>
            <w:vMerge w:val="restart"/>
            <w:tcBorders>
              <w:top w:val="single" w:color="auto" w:sz="4" w:space="0"/>
              <w:left w:val="single" w:color="auto" w:sz="4" w:space="0"/>
              <w:bottom w:val="single" w:color="auto" w:sz="4" w:space="0"/>
              <w:right w:val="single" w:color="auto" w:sz="4" w:space="0"/>
            </w:tcBorders>
            <w:vAlign w:val="center"/>
          </w:tcPr>
          <w:p w14:paraId="0E5EDF6B">
            <w:pPr>
              <w:spacing w:before="296" w:line="216" w:lineRule="auto"/>
              <w:jc w:val="center"/>
              <w:rPr>
                <w:rFonts w:hint="eastAsia" w:ascii="楷体" w:hAnsi="楷体" w:eastAsia="楷体" w:cs="仿宋_GB2312"/>
                <w:color w:val="auto"/>
                <w:spacing w:val="-5"/>
                <w:sz w:val="28"/>
                <w:szCs w:val="28"/>
                <w:lang w:val="en-US" w:eastAsia="zh-CN"/>
              </w:rPr>
            </w:pPr>
            <w:r>
              <w:rPr>
                <w:rFonts w:hint="eastAsia" w:ascii="楷体" w:hAnsi="楷体" w:eastAsia="楷体" w:cs="仿宋_GB2312"/>
                <w:color w:val="auto"/>
                <w:spacing w:val="-5"/>
                <w:sz w:val="28"/>
                <w:szCs w:val="28"/>
                <w:lang w:val="en-US" w:eastAsia="zh-CN"/>
              </w:rPr>
              <w:t>联系人</w:t>
            </w:r>
          </w:p>
        </w:tc>
        <w:tc>
          <w:tcPr>
            <w:tcW w:w="1394" w:type="dxa"/>
            <w:tcBorders>
              <w:left w:val="single" w:color="auto" w:sz="4" w:space="0"/>
            </w:tcBorders>
            <w:vAlign w:val="center"/>
          </w:tcPr>
          <w:p w14:paraId="62A23C59">
            <w:pPr>
              <w:spacing w:before="175" w:line="220" w:lineRule="auto"/>
              <w:jc w:val="center"/>
              <w:rPr>
                <w:rFonts w:ascii="仿宋_GB2312" w:hAnsi="仿宋_GB2312" w:eastAsia="仿宋_GB2312" w:cs="仿宋_GB2312"/>
                <w:sz w:val="28"/>
                <w:szCs w:val="28"/>
              </w:rPr>
            </w:pPr>
            <w:r>
              <w:rPr>
                <w:rFonts w:hint="eastAsia" w:ascii="仿宋_GB2312" w:hAnsi="仿宋_GB2312" w:eastAsia="仿宋_GB2312" w:cs="仿宋_GB2312"/>
                <w:spacing w:val="560"/>
                <w:kern w:val="0"/>
                <w:sz w:val="28"/>
                <w:szCs w:val="28"/>
                <w:fitText w:val="1120" w:id="-1046768894"/>
              </w:rPr>
              <w:t>姓</w:t>
            </w:r>
            <w:r>
              <w:rPr>
                <w:rFonts w:hint="eastAsia" w:ascii="仿宋_GB2312" w:hAnsi="仿宋_GB2312" w:eastAsia="仿宋_GB2312" w:cs="仿宋_GB2312"/>
                <w:spacing w:val="0"/>
                <w:kern w:val="0"/>
                <w:sz w:val="28"/>
                <w:szCs w:val="28"/>
                <w:fitText w:val="1120" w:id="-1046768894"/>
              </w:rPr>
              <w:t>名</w:t>
            </w:r>
          </w:p>
        </w:tc>
        <w:tc>
          <w:tcPr>
            <w:tcW w:w="1559" w:type="dxa"/>
            <w:vAlign w:val="center"/>
          </w:tcPr>
          <w:p w14:paraId="295DA7CF">
            <w:pPr>
              <w:spacing w:before="175" w:line="220" w:lineRule="auto"/>
              <w:jc w:val="center"/>
              <w:rPr>
                <w:rFonts w:hint="eastAsia" w:ascii="仿宋_GB2312" w:hAnsi="仿宋_GB2312" w:eastAsia="仿宋_GB2312" w:cs="仿宋_GB2312"/>
                <w:snapToGrid w:val="0"/>
                <w:color w:val="000000"/>
                <w:spacing w:val="-3"/>
                <w:sz w:val="24"/>
                <w:szCs w:val="24"/>
                <w:lang w:val="en-US" w:eastAsia="zh-CN" w:bidi="ar-SA"/>
              </w:rPr>
            </w:pPr>
            <w:r>
              <w:rPr>
                <w:rFonts w:hint="eastAsia" w:ascii="仿宋_GB2312" w:hAnsi="仿宋_GB2312" w:eastAsia="仿宋_GB2312" w:cs="仿宋_GB2312"/>
                <w:spacing w:val="560"/>
                <w:kern w:val="0"/>
                <w:sz w:val="28"/>
                <w:szCs w:val="28"/>
                <w:fitText w:val="1120" w:id="-1046768894"/>
                <w:lang w:val="en-US" w:eastAsia="zh-CN"/>
              </w:rPr>
              <w:t>宁</w:t>
            </w:r>
            <w:r>
              <w:rPr>
                <w:rFonts w:hint="eastAsia" w:ascii="仿宋_GB2312" w:hAnsi="仿宋_GB2312" w:eastAsia="仿宋_GB2312" w:cs="仿宋_GB2312"/>
                <w:spacing w:val="0"/>
                <w:kern w:val="0"/>
                <w:sz w:val="28"/>
                <w:szCs w:val="28"/>
                <w:fitText w:val="1120" w:id="-1046768894"/>
                <w:lang w:val="en-US" w:eastAsia="zh-CN"/>
              </w:rPr>
              <w:t>翔</w:t>
            </w:r>
          </w:p>
        </w:tc>
        <w:tc>
          <w:tcPr>
            <w:tcW w:w="1857" w:type="dxa"/>
            <w:vAlign w:val="center"/>
          </w:tcPr>
          <w:p w14:paraId="254AFEFE">
            <w:pPr>
              <w:spacing w:before="226" w:line="216" w:lineRule="auto"/>
              <w:ind w:left="151"/>
              <w:jc w:val="center"/>
              <w:rPr>
                <w:rFonts w:ascii="仿宋_GB2312" w:hAnsi="仿宋_GB2312" w:eastAsia="仿宋_GB2312" w:cs="仿宋_GB2312"/>
                <w:spacing w:val="-5"/>
                <w:sz w:val="28"/>
                <w:szCs w:val="28"/>
                <w:lang w:eastAsia="zh-CN"/>
              </w:rPr>
            </w:pPr>
            <w:r>
              <w:rPr>
                <w:rFonts w:hint="eastAsia" w:ascii="仿宋_GB2312" w:hAnsi="仿宋_GB2312" w:eastAsia="仿宋_GB2312" w:cs="仿宋_GB2312"/>
                <w:spacing w:val="1120"/>
                <w:kern w:val="0"/>
                <w:sz w:val="28"/>
                <w:szCs w:val="28"/>
                <w:fitText w:val="1680" w:id="-1046768895"/>
                <w:lang w:eastAsia="zh-CN"/>
              </w:rPr>
              <w:t>部</w:t>
            </w:r>
            <w:r>
              <w:rPr>
                <w:rFonts w:hint="eastAsia" w:ascii="仿宋_GB2312" w:hAnsi="仿宋_GB2312" w:eastAsia="仿宋_GB2312" w:cs="仿宋_GB2312"/>
                <w:spacing w:val="0"/>
                <w:kern w:val="0"/>
                <w:sz w:val="28"/>
                <w:szCs w:val="28"/>
                <w:fitText w:val="1680" w:id="-1046768895"/>
                <w:lang w:eastAsia="zh-CN"/>
              </w:rPr>
              <w:t>门</w:t>
            </w:r>
          </w:p>
        </w:tc>
        <w:tc>
          <w:tcPr>
            <w:tcW w:w="2037" w:type="dxa"/>
            <w:vAlign w:val="center"/>
          </w:tcPr>
          <w:p w14:paraId="5E5E2C41">
            <w:pPr>
              <w:pStyle w:val="9"/>
              <w:jc w:val="center"/>
              <w:rPr>
                <w:rFonts w:hint="eastAsia" w:ascii="仿宋_GB2312" w:hAnsi="仿宋_GB2312" w:eastAsia="仿宋_GB2312" w:cs="仿宋_GB2312"/>
                <w:snapToGrid w:val="0"/>
                <w:color w:val="000000"/>
                <w:spacing w:val="-3"/>
                <w:sz w:val="24"/>
                <w:szCs w:val="24"/>
                <w:lang w:val="en-US" w:eastAsia="zh-CN" w:bidi="ar-SA"/>
              </w:rPr>
            </w:pPr>
            <w:r>
              <w:rPr>
                <w:rFonts w:hint="eastAsia" w:ascii="仿宋_GB2312" w:hAnsi="仿宋_GB2312" w:eastAsia="仿宋_GB2312" w:cs="仿宋_GB2312"/>
                <w:snapToGrid w:val="0"/>
                <w:color w:val="000000"/>
                <w:spacing w:val="140"/>
                <w:kern w:val="0"/>
                <w:sz w:val="28"/>
                <w:szCs w:val="28"/>
                <w:fitText w:val="1120" w:id="-1046768894"/>
                <w:lang w:val="en-US" w:eastAsia="zh-CN" w:bidi="ar-SA"/>
              </w:rPr>
              <w:t>教务</w:t>
            </w:r>
            <w:r>
              <w:rPr>
                <w:rFonts w:hint="eastAsia" w:ascii="仿宋_GB2312" w:hAnsi="仿宋_GB2312" w:eastAsia="仿宋_GB2312" w:cs="仿宋_GB2312"/>
                <w:snapToGrid w:val="0"/>
                <w:color w:val="000000"/>
                <w:spacing w:val="0"/>
                <w:kern w:val="0"/>
                <w:sz w:val="28"/>
                <w:szCs w:val="28"/>
                <w:fitText w:val="1120" w:id="-1046768894"/>
                <w:lang w:val="en-US" w:eastAsia="zh-CN" w:bidi="ar-SA"/>
              </w:rPr>
              <w:t>处</w:t>
            </w:r>
          </w:p>
        </w:tc>
      </w:tr>
      <w:tr w14:paraId="23A30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812" w:type="dxa"/>
            <w:vMerge w:val="continue"/>
            <w:tcBorders>
              <w:top w:val="single" w:color="auto" w:sz="4" w:space="0"/>
              <w:left w:val="single" w:color="auto" w:sz="4" w:space="0"/>
              <w:bottom w:val="single" w:color="auto" w:sz="4" w:space="0"/>
              <w:right w:val="single" w:color="auto" w:sz="4" w:space="0"/>
            </w:tcBorders>
          </w:tcPr>
          <w:p w14:paraId="69A7A910">
            <w:pPr>
              <w:pStyle w:val="9"/>
              <w:rPr>
                <w:rFonts w:ascii="仿宋_GB2312" w:hAnsi="仿宋_GB2312" w:eastAsia="仿宋_GB2312" w:cs="仿宋_GB2312"/>
              </w:rPr>
            </w:pPr>
          </w:p>
        </w:tc>
        <w:tc>
          <w:tcPr>
            <w:tcW w:w="1394" w:type="dxa"/>
            <w:tcBorders>
              <w:left w:val="single" w:color="auto" w:sz="4" w:space="0"/>
            </w:tcBorders>
            <w:vAlign w:val="center"/>
          </w:tcPr>
          <w:p w14:paraId="2BAAA4E6">
            <w:pPr>
              <w:spacing w:before="174" w:line="219" w:lineRule="auto"/>
              <w:ind w:left="145"/>
              <w:jc w:val="center"/>
              <w:rPr>
                <w:rFonts w:ascii="仿宋_GB2312" w:hAnsi="仿宋_GB2312" w:eastAsia="仿宋_GB2312" w:cs="仿宋_GB2312"/>
                <w:sz w:val="28"/>
                <w:szCs w:val="28"/>
              </w:rPr>
            </w:pPr>
            <w:r>
              <w:rPr>
                <w:rFonts w:hint="eastAsia" w:ascii="仿宋_GB2312" w:hAnsi="仿宋_GB2312" w:eastAsia="仿宋_GB2312" w:cs="仿宋_GB2312"/>
                <w:spacing w:val="-3"/>
                <w:sz w:val="28"/>
                <w:szCs w:val="28"/>
              </w:rPr>
              <w:t>联系电话</w:t>
            </w:r>
          </w:p>
        </w:tc>
        <w:tc>
          <w:tcPr>
            <w:tcW w:w="1559" w:type="dxa"/>
            <w:vAlign w:val="center"/>
          </w:tcPr>
          <w:p w14:paraId="4E0DFA23">
            <w:pPr>
              <w:pStyle w:val="9"/>
              <w:jc w:val="center"/>
              <w:rPr>
                <w:rFonts w:hint="eastAsia" w:ascii="仿宋_GB2312" w:hAnsi="仿宋_GB2312" w:eastAsia="仿宋_GB2312" w:cs="仿宋_GB2312"/>
                <w:snapToGrid w:val="0"/>
                <w:color w:val="000000"/>
                <w:spacing w:val="-3"/>
                <w:sz w:val="24"/>
                <w:szCs w:val="24"/>
                <w:lang w:val="en-US" w:eastAsia="zh-CN" w:bidi="ar-SA"/>
              </w:rPr>
            </w:pPr>
            <w:r>
              <w:rPr>
                <w:rFonts w:hint="eastAsia" w:ascii="仿宋_GB2312" w:hAnsi="仿宋_GB2312" w:eastAsia="仿宋_GB2312" w:cs="仿宋_GB2312"/>
                <w:snapToGrid w:val="0"/>
                <w:color w:val="000000"/>
                <w:spacing w:val="-3"/>
                <w:sz w:val="24"/>
                <w:szCs w:val="24"/>
                <w:lang w:val="en-US" w:eastAsia="zh-CN" w:bidi="ar-SA"/>
              </w:rPr>
              <w:t>15380898565</w:t>
            </w:r>
          </w:p>
        </w:tc>
        <w:tc>
          <w:tcPr>
            <w:tcW w:w="1857" w:type="dxa"/>
            <w:vAlign w:val="center"/>
          </w:tcPr>
          <w:p w14:paraId="2864721B">
            <w:pPr>
              <w:spacing w:before="226" w:line="216" w:lineRule="auto"/>
              <w:ind w:left="151"/>
              <w:jc w:val="center"/>
              <w:rPr>
                <w:rFonts w:ascii="仿宋_GB2312" w:hAnsi="仿宋_GB2312" w:eastAsia="仿宋_GB2312" w:cs="仿宋_GB2312"/>
                <w:spacing w:val="-5"/>
                <w:sz w:val="28"/>
                <w:szCs w:val="28"/>
              </w:rPr>
            </w:pPr>
            <w:r>
              <w:rPr>
                <w:rFonts w:hint="eastAsia" w:ascii="仿宋_GB2312" w:hAnsi="仿宋_GB2312" w:eastAsia="仿宋_GB2312" w:cs="仿宋_GB2312"/>
                <w:spacing w:val="186"/>
                <w:kern w:val="0"/>
                <w:sz w:val="28"/>
                <w:szCs w:val="28"/>
                <w:fitText w:val="1680" w:id="-1046768896"/>
              </w:rPr>
              <w:t>电子邮</w:t>
            </w:r>
            <w:r>
              <w:rPr>
                <w:rFonts w:hint="eastAsia" w:ascii="仿宋_GB2312" w:hAnsi="仿宋_GB2312" w:eastAsia="仿宋_GB2312" w:cs="仿宋_GB2312"/>
                <w:spacing w:val="2"/>
                <w:kern w:val="0"/>
                <w:sz w:val="28"/>
                <w:szCs w:val="28"/>
                <w:fitText w:val="1680" w:id="-1046768896"/>
              </w:rPr>
              <w:t>箱</w:t>
            </w:r>
          </w:p>
        </w:tc>
        <w:tc>
          <w:tcPr>
            <w:tcW w:w="2037" w:type="dxa"/>
            <w:vAlign w:val="center"/>
          </w:tcPr>
          <w:p w14:paraId="7EFFD212">
            <w:pPr>
              <w:pStyle w:val="9"/>
              <w:jc w:val="center"/>
              <w:rPr>
                <w:rFonts w:hint="eastAsia" w:ascii="仿宋_GB2312" w:hAnsi="仿宋_GB2312" w:eastAsia="仿宋_GB2312" w:cs="仿宋_GB2312"/>
                <w:snapToGrid w:val="0"/>
                <w:color w:val="000000"/>
                <w:spacing w:val="-3"/>
                <w:sz w:val="24"/>
                <w:szCs w:val="24"/>
                <w:lang w:val="en-US" w:eastAsia="zh-CN" w:bidi="ar-SA"/>
              </w:rPr>
            </w:pPr>
            <w:r>
              <w:rPr>
                <w:rFonts w:hint="eastAsia" w:ascii="仿宋_GB2312" w:hAnsi="仿宋_GB2312" w:eastAsia="仿宋_GB2312" w:cs="仿宋_GB2312"/>
                <w:snapToGrid w:val="0"/>
                <w:color w:val="000000"/>
                <w:spacing w:val="-3"/>
                <w:sz w:val="21"/>
                <w:szCs w:val="21"/>
                <w:lang w:val="en-US" w:eastAsia="zh-CN" w:bidi="ar-SA"/>
              </w:rPr>
              <w:t>jiaoyan@nua.edu.cn</w:t>
            </w:r>
          </w:p>
        </w:tc>
      </w:tr>
      <w:tr w14:paraId="662A8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1812" w:type="dxa"/>
            <w:tcBorders>
              <w:top w:val="single" w:color="auto" w:sz="4" w:space="0"/>
            </w:tcBorders>
          </w:tcPr>
          <w:p w14:paraId="62F50076">
            <w:pPr>
              <w:spacing w:before="296" w:line="216" w:lineRule="auto"/>
              <w:ind w:left="360"/>
              <w:rPr>
                <w:rFonts w:ascii="楷体" w:hAnsi="楷体" w:eastAsia="楷体" w:cs="仿宋_GB2312"/>
                <w:sz w:val="28"/>
                <w:szCs w:val="28"/>
              </w:rPr>
            </w:pPr>
            <w:r>
              <w:rPr>
                <w:rFonts w:hint="eastAsia" w:ascii="楷体" w:hAnsi="楷体" w:eastAsia="楷体" w:cs="仿宋_GB2312"/>
                <w:color w:val="auto"/>
                <w:spacing w:val="-5"/>
                <w:sz w:val="28"/>
                <w:szCs w:val="28"/>
              </w:rPr>
              <w:t>案例名称</w:t>
            </w:r>
          </w:p>
        </w:tc>
        <w:tc>
          <w:tcPr>
            <w:tcW w:w="6847" w:type="dxa"/>
            <w:gridSpan w:val="4"/>
            <w:vAlign w:val="center"/>
          </w:tcPr>
          <w:p w14:paraId="6DA99FC9">
            <w:pPr>
              <w:pStyle w:val="9"/>
              <w:jc w:val="center"/>
              <w:rPr>
                <w:rFonts w:ascii="仿宋_GB2312" w:hAnsi="仿宋_GB2312" w:eastAsia="仿宋_GB2312" w:cs="仿宋_GB2312"/>
              </w:rPr>
            </w:pPr>
            <w:r>
              <w:rPr>
                <w:rFonts w:hint="eastAsia" w:ascii="仿宋_GB2312" w:hAnsi="仿宋_GB2312" w:eastAsia="仿宋_GB2312" w:cs="仿宋_GB2312"/>
                <w:snapToGrid w:val="0"/>
                <w:color w:val="000000"/>
                <w:spacing w:val="-3"/>
                <w:sz w:val="28"/>
                <w:szCs w:val="28"/>
                <w:lang w:val="en-US" w:eastAsia="zh-CN" w:bidi="ar-SA"/>
              </w:rPr>
              <w:t>虚拟制片 AI 仿真融合教学实验室</w:t>
            </w:r>
          </w:p>
        </w:tc>
      </w:tr>
      <w:tr w14:paraId="3B808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1812" w:type="dxa"/>
          </w:tcPr>
          <w:p w14:paraId="1343401D">
            <w:pPr>
              <w:spacing w:before="296" w:line="216" w:lineRule="auto"/>
              <w:ind w:left="360"/>
              <w:rPr>
                <w:rFonts w:hint="default" w:ascii="楷体" w:hAnsi="楷体" w:eastAsia="楷体" w:cs="仿宋_GB2312"/>
                <w:color w:val="auto"/>
                <w:spacing w:val="-5"/>
                <w:sz w:val="28"/>
                <w:szCs w:val="28"/>
                <w:lang w:val="en-US" w:eastAsia="zh-CN"/>
              </w:rPr>
            </w:pPr>
            <w:r>
              <w:rPr>
                <w:rFonts w:hint="eastAsia" w:ascii="楷体" w:hAnsi="楷体" w:eastAsia="楷体" w:cs="仿宋_GB2312"/>
                <w:color w:val="auto"/>
                <w:spacing w:val="-5"/>
                <w:sz w:val="28"/>
                <w:szCs w:val="28"/>
                <w:lang w:val="en-US" w:eastAsia="zh-CN"/>
              </w:rPr>
              <w:t>案例类别</w:t>
            </w:r>
          </w:p>
        </w:tc>
        <w:tc>
          <w:tcPr>
            <w:tcW w:w="6847" w:type="dxa"/>
            <w:gridSpan w:val="4"/>
            <w:vAlign w:val="center"/>
          </w:tcPr>
          <w:p w14:paraId="6401AEB0">
            <w:pPr>
              <w:pStyle w:val="9"/>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napToGrid w:val="0"/>
                <w:color w:val="000000"/>
                <w:spacing w:val="-3"/>
                <w:sz w:val="28"/>
                <w:szCs w:val="28"/>
                <w:lang w:val="en-US" w:eastAsia="zh-CN" w:bidi="ar-SA"/>
              </w:rPr>
              <w:t>数智化实践教学</w:t>
            </w:r>
          </w:p>
        </w:tc>
      </w:tr>
      <w:tr w14:paraId="135F3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812" w:type="dxa"/>
            <w:vAlign w:val="top"/>
          </w:tcPr>
          <w:p w14:paraId="58B5BAF2">
            <w:pPr>
              <w:spacing w:before="296" w:line="216" w:lineRule="auto"/>
              <w:ind w:left="0" w:leftChars="0" w:firstLine="0" w:firstLineChars="0"/>
              <w:jc w:val="center"/>
              <w:rPr>
                <w:rFonts w:hint="default" w:ascii="楷体" w:hAnsi="楷体" w:eastAsia="楷体" w:cs="仿宋_GB2312"/>
                <w:color w:val="auto"/>
                <w:spacing w:val="-5"/>
                <w:sz w:val="28"/>
                <w:szCs w:val="28"/>
                <w:lang w:val="en-US" w:eastAsia="zh-CN"/>
              </w:rPr>
            </w:pPr>
            <w:r>
              <w:rPr>
                <w:rFonts w:hint="eastAsia" w:ascii="楷体" w:hAnsi="楷体" w:eastAsia="楷体" w:cs="仿宋_GB2312"/>
                <w:color w:val="auto"/>
                <w:spacing w:val="-5"/>
                <w:sz w:val="28"/>
                <w:szCs w:val="28"/>
                <w:lang w:val="en-US" w:eastAsia="zh-CN"/>
              </w:rPr>
              <w:t>案例使用的基础大模型</w:t>
            </w:r>
          </w:p>
        </w:tc>
        <w:tc>
          <w:tcPr>
            <w:tcW w:w="6847" w:type="dxa"/>
            <w:gridSpan w:val="4"/>
            <w:vAlign w:val="center"/>
          </w:tcPr>
          <w:p w14:paraId="125F8071">
            <w:pPr>
              <w:pStyle w:val="9"/>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napToGrid w:val="0"/>
                <w:color w:val="000000"/>
                <w:spacing w:val="-3"/>
                <w:sz w:val="28"/>
                <w:szCs w:val="28"/>
                <w:lang w:val="en-US" w:eastAsia="zh-CN" w:bidi="ar-SA"/>
              </w:rPr>
              <w:t>Sora  stable diffusion</w:t>
            </w:r>
          </w:p>
        </w:tc>
      </w:tr>
      <w:tr w14:paraId="3DFCD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1812" w:type="dxa"/>
            <w:vAlign w:val="top"/>
          </w:tcPr>
          <w:p w14:paraId="12AB013E">
            <w:pPr>
              <w:spacing w:before="296" w:line="216" w:lineRule="auto"/>
              <w:ind w:left="0" w:leftChars="0" w:firstLine="0" w:firstLineChars="0"/>
              <w:jc w:val="center"/>
              <w:rPr>
                <w:rFonts w:hint="eastAsia" w:ascii="仿宋_GB2312" w:hAnsi="仿宋_GB2312" w:eastAsia="仿宋_GB2312" w:cs="仿宋_GB2312"/>
                <w:snapToGrid w:val="0"/>
                <w:color w:val="000000"/>
                <w:sz w:val="28"/>
                <w:szCs w:val="28"/>
                <w:lang w:val="en-US" w:eastAsia="zh-CN" w:bidi="ar-SA"/>
              </w:rPr>
            </w:pPr>
            <w:r>
              <w:rPr>
                <w:rFonts w:hint="eastAsia" w:ascii="楷体" w:hAnsi="楷体" w:eastAsia="楷体" w:cs="仿宋_GB2312"/>
                <w:color w:val="auto"/>
                <w:spacing w:val="-5"/>
                <w:sz w:val="28"/>
                <w:szCs w:val="28"/>
                <w:lang w:val="en-US" w:eastAsia="zh-CN"/>
              </w:rPr>
              <w:t>案例网址</w:t>
            </w:r>
          </w:p>
        </w:tc>
        <w:tc>
          <w:tcPr>
            <w:tcW w:w="6847" w:type="dxa"/>
            <w:gridSpan w:val="4"/>
            <w:vAlign w:val="center"/>
          </w:tcPr>
          <w:p w14:paraId="5B28EB86">
            <w:pPr>
              <w:pStyle w:val="9"/>
              <w:jc w:val="center"/>
              <w:rPr>
                <w:rFonts w:hint="eastAsia" w:ascii="仿宋_GB2312" w:hAnsi="仿宋_GB2312" w:eastAsia="仿宋_GB2312" w:cs="仿宋_GB2312"/>
                <w:snapToGrid w:val="0"/>
                <w:color w:val="000000"/>
                <w:sz w:val="24"/>
                <w:szCs w:val="24"/>
                <w:lang w:val="en-US" w:eastAsia="zh-CN" w:bidi="ar-SA"/>
              </w:rPr>
            </w:pPr>
            <w:r>
              <w:rPr>
                <w:rFonts w:hint="eastAsia" w:ascii="仿宋_GB2312" w:hAnsi="仿宋_GB2312" w:eastAsia="仿宋_GB2312" w:cs="仿宋_GB2312"/>
                <w:snapToGrid w:val="0"/>
                <w:color w:val="000000"/>
                <w:spacing w:val="-3"/>
                <w:sz w:val="28"/>
                <w:szCs w:val="28"/>
                <w:lang w:val="en-US" w:eastAsia="zh-CN" w:bidi="ar-SA"/>
              </w:rPr>
              <w:t>https://mt.nua.edu.cn/</w:t>
            </w:r>
          </w:p>
        </w:tc>
      </w:tr>
      <w:tr w14:paraId="3BE88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812" w:type="dxa"/>
            <w:vAlign w:val="center"/>
          </w:tcPr>
          <w:p w14:paraId="366138DA">
            <w:pPr>
              <w:spacing w:line="600" w:lineRule="exact"/>
              <w:jc w:val="center"/>
              <w:rPr>
                <w:rFonts w:ascii="楷体" w:hAnsi="楷体" w:eastAsia="楷体" w:cs="仿宋_GB2312"/>
                <w:spacing w:val="-5"/>
                <w:sz w:val="28"/>
                <w:szCs w:val="28"/>
              </w:rPr>
            </w:pPr>
            <w:r>
              <w:rPr>
                <w:rFonts w:hint="eastAsia" w:ascii="楷体" w:hAnsi="楷体" w:eastAsia="楷体" w:cs="仿宋_GB2312"/>
                <w:spacing w:val="-5"/>
                <w:sz w:val="28"/>
                <w:szCs w:val="28"/>
              </w:rPr>
              <w:t>案例简介</w:t>
            </w:r>
          </w:p>
          <w:p w14:paraId="4D3BD7B0">
            <w:pPr>
              <w:spacing w:line="600" w:lineRule="exact"/>
              <w:jc w:val="center"/>
              <w:rPr>
                <w:rFonts w:ascii="仿宋_GB2312" w:hAnsi="仿宋_GB2312" w:eastAsia="仿宋_GB2312" w:cs="仿宋_GB2312"/>
                <w:spacing w:val="-5"/>
                <w:sz w:val="28"/>
                <w:szCs w:val="28"/>
                <w:lang w:eastAsia="zh-CN"/>
              </w:rPr>
            </w:pPr>
            <w:r>
              <w:rPr>
                <w:rFonts w:hint="eastAsia" w:ascii="楷体" w:hAnsi="楷体" w:eastAsia="楷体" w:cs="仿宋_GB2312"/>
                <w:spacing w:val="-2"/>
                <w:sz w:val="28"/>
                <w:szCs w:val="28"/>
                <w:lang w:eastAsia="zh-CN"/>
              </w:rPr>
              <w:t>（</w:t>
            </w:r>
            <w:r>
              <w:rPr>
                <w:rFonts w:ascii="楷体" w:hAnsi="楷体" w:eastAsia="楷体" w:cs="Times New Roman"/>
                <w:spacing w:val="-2"/>
                <w:sz w:val="28"/>
                <w:szCs w:val="28"/>
                <w:lang w:eastAsia="zh-CN"/>
              </w:rPr>
              <w:t>300</w:t>
            </w:r>
            <w:r>
              <w:rPr>
                <w:rFonts w:hint="eastAsia" w:ascii="楷体" w:hAnsi="楷体" w:eastAsia="楷体" w:cs="仿宋_GB2312"/>
                <w:spacing w:val="-2"/>
                <w:sz w:val="28"/>
                <w:szCs w:val="28"/>
                <w:lang w:eastAsia="zh-CN"/>
              </w:rPr>
              <w:t>字以内）</w:t>
            </w:r>
          </w:p>
        </w:tc>
        <w:tc>
          <w:tcPr>
            <w:tcW w:w="6847" w:type="dxa"/>
            <w:gridSpan w:val="4"/>
            <w:vAlign w:val="center"/>
          </w:tcPr>
          <w:p w14:paraId="49CDC87E">
            <w:pPr>
              <w:rPr>
                <w:rFonts w:hint="eastAsia" w:ascii="仿宋_GB2312" w:hAnsi="仿宋_GB2312" w:eastAsia="仿宋_GB2312" w:cs="仿宋_GB2312"/>
                <w:snapToGrid w:val="0"/>
                <w:color w:val="000000"/>
                <w:spacing w:val="-3"/>
                <w:sz w:val="28"/>
                <w:szCs w:val="28"/>
                <w:lang w:val="en-US" w:eastAsia="zh-CN" w:bidi="ar-SA"/>
              </w:rPr>
            </w:pPr>
          </w:p>
          <w:p w14:paraId="4F5AB49E">
            <w:pPr>
              <w:rPr>
                <w:lang w:eastAsia="zh-CN"/>
              </w:rPr>
            </w:pPr>
          </w:p>
          <w:p w14:paraId="45413190">
            <w:pPr>
              <w:ind w:firstLine="548" w:firstLineChars="200"/>
              <w:jc w:val="both"/>
              <w:rPr>
                <w:rFonts w:hint="eastAsia" w:ascii="仿宋_GB2312" w:hAnsi="仿宋_GB2312" w:eastAsia="仿宋_GB2312" w:cs="仿宋_GB2312"/>
                <w:snapToGrid w:val="0"/>
                <w:color w:val="000000"/>
                <w:spacing w:val="-3"/>
                <w:sz w:val="28"/>
                <w:szCs w:val="28"/>
                <w:lang w:val="en-US" w:eastAsia="zh-CN" w:bidi="ar-SA"/>
              </w:rPr>
            </w:pPr>
            <w:r>
              <w:rPr>
                <w:rFonts w:hint="eastAsia" w:ascii="仿宋_GB2312" w:hAnsi="仿宋_GB2312" w:eastAsia="仿宋_GB2312" w:cs="仿宋_GB2312"/>
                <w:snapToGrid w:val="0"/>
                <w:color w:val="000000"/>
                <w:spacing w:val="-3"/>
                <w:sz w:val="28"/>
                <w:szCs w:val="28"/>
                <w:lang w:val="en-US" w:eastAsia="zh-CN" w:bidi="ar-SA"/>
              </w:rPr>
              <w:t>该实验室总占地面积500㎡，从2016年开始陆续投入1300万元，已构建国内首个高校级全流程虚拟制片生态系统，形成“硬件基础设施-智能管理平台-数字内容资源”三维支撑体系： 1、智能拍摄工场系统。建成国内首个教学型LED虚拟制片影棚。下含剪辑工作室、调色工作室、音频工作室。2、口述历史数字资产中心。学院从2016年开始，整合中国传媒大学、中国电影资料馆等重要口述历史资源，建设完成国内首个集音视频档案为一体的艺术口述历史数据库。目前数据库中已拥有1671位来自世界各国艺术家的口述访谈资料，采访时长总计3210小时，数据容量达74802.76G。3、艺术感知实验室。已建设《数据可视化》《艺术感知与情感计算》《文化大数据应用》《Python编程基础》等实验室课程。</w:t>
            </w:r>
          </w:p>
          <w:p w14:paraId="7D0638EE">
            <w:pPr>
              <w:rPr>
                <w:lang w:eastAsia="zh-CN"/>
              </w:rPr>
            </w:pPr>
          </w:p>
          <w:p w14:paraId="763B6A0A">
            <w:pPr>
              <w:rPr>
                <w:lang w:eastAsia="zh-CN"/>
              </w:rPr>
            </w:pPr>
          </w:p>
          <w:p w14:paraId="2F623CBE">
            <w:pPr>
              <w:rPr>
                <w:lang w:eastAsia="zh-CN"/>
              </w:rPr>
            </w:pPr>
          </w:p>
        </w:tc>
      </w:tr>
    </w:tbl>
    <w:p w14:paraId="690F4F23">
      <w:pPr>
        <w:spacing w:line="99" w:lineRule="exact"/>
        <w:rPr>
          <w:rFonts w:ascii="Times New Roman" w:hAnsi="Times New Roman"/>
          <w:sz w:val="8"/>
          <w:szCs w:val="8"/>
          <w:lang w:eastAsia="zh-CN"/>
        </w:rPr>
        <w:sectPr>
          <w:footerReference r:id="rId6" w:type="default"/>
          <w:pgSz w:w="11906" w:h="16839"/>
          <w:pgMar w:top="1431" w:right="1785" w:bottom="1519" w:left="1687" w:header="0" w:footer="1332" w:gutter="0"/>
          <w:cols w:space="720" w:num="1"/>
        </w:sectPr>
      </w:pPr>
    </w:p>
    <w:p w14:paraId="515F660D">
      <w:pPr>
        <w:widowControl w:val="0"/>
        <w:kinsoku/>
        <w:autoSpaceDE/>
        <w:autoSpaceDN/>
        <w:adjustRightInd/>
        <w:snapToGrid/>
        <w:spacing w:line="600" w:lineRule="exact"/>
        <w:ind w:firstLine="640" w:firstLineChars="200"/>
        <w:jc w:val="both"/>
        <w:textAlignment w:val="auto"/>
        <w:rPr>
          <w:rFonts w:ascii="Times New Roman" w:hAnsi="Times New Roman" w:eastAsia="黑体" w:cs="Times New Roman"/>
          <w:snapToGrid/>
          <w:kern w:val="2"/>
          <w:sz w:val="32"/>
          <w:szCs w:val="32"/>
          <w:lang w:eastAsia="zh-CN"/>
        </w:rPr>
      </w:pPr>
      <w:r>
        <w:rPr>
          <w:rFonts w:ascii="Times New Roman" w:hAnsi="Times New Roman" w:eastAsia="黑体" w:cs="Times New Roman"/>
          <w:snapToGrid/>
          <w:kern w:val="2"/>
          <w:sz w:val="32"/>
          <w:szCs w:val="32"/>
          <w:lang w:eastAsia="zh-CN"/>
        </w:rPr>
        <w:t>二、背景</w:t>
      </w:r>
    </w:p>
    <w:p w14:paraId="178EDEE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4"/>
          <w:szCs w:val="24"/>
          <w:lang w:val="en-US" w:eastAsia="zh-CN"/>
        </w:rPr>
      </w:pPr>
      <w:r>
        <w:rPr>
          <w:rFonts w:hint="eastAsia" w:ascii="Times New Roman" w:hAnsi="Times New Roman" w:eastAsia="仿宋" w:cs="Times New Roman"/>
          <w:snapToGrid/>
          <w:kern w:val="2"/>
          <w:sz w:val="28"/>
          <w:szCs w:val="28"/>
          <w:lang w:val="en-US" w:eastAsia="zh-CN"/>
        </w:rPr>
        <w:t>当前</w:t>
      </w:r>
      <w:r>
        <w:rPr>
          <w:rFonts w:hint="eastAsia" w:ascii="Times New Roman" w:hAnsi="Times New Roman" w:eastAsia="仿宋" w:cs="Times New Roman"/>
          <w:snapToGrid/>
          <w:kern w:val="2"/>
          <w:sz w:val="28"/>
          <w:szCs w:val="28"/>
          <w:lang w:eastAsia="zh-CN"/>
        </w:rPr>
        <w:t>传统影视实践教学受空间、资金等多方面限制，</w:t>
      </w:r>
      <w:r>
        <w:rPr>
          <w:rFonts w:hint="eastAsia" w:ascii="Times New Roman" w:hAnsi="Times New Roman" w:eastAsia="仿宋" w:cs="Times New Roman"/>
          <w:snapToGrid/>
          <w:kern w:val="2"/>
          <w:sz w:val="28"/>
          <w:szCs w:val="28"/>
          <w:lang w:val="en-US" w:eastAsia="zh-CN"/>
        </w:rPr>
        <w:t>使得教学</w:t>
      </w:r>
      <w:r>
        <w:rPr>
          <w:rFonts w:hint="eastAsia" w:ascii="Times New Roman" w:hAnsi="Times New Roman" w:eastAsia="仿宋" w:cs="Times New Roman"/>
          <w:snapToGrid/>
          <w:kern w:val="2"/>
          <w:sz w:val="28"/>
          <w:szCs w:val="28"/>
          <w:lang w:eastAsia="zh-CN"/>
        </w:rPr>
        <w:t>实践成本较高、实践机会少，虚拟AI实验室</w:t>
      </w:r>
      <w:r>
        <w:rPr>
          <w:rFonts w:hint="eastAsia" w:ascii="Times New Roman" w:hAnsi="Times New Roman" w:eastAsia="仿宋" w:cs="Times New Roman"/>
          <w:snapToGrid/>
          <w:kern w:val="2"/>
          <w:sz w:val="28"/>
          <w:szCs w:val="28"/>
          <w:lang w:val="en-US" w:eastAsia="zh-CN"/>
        </w:rPr>
        <w:t>作为新兴技术与教学手段</w:t>
      </w:r>
      <w:r>
        <w:rPr>
          <w:rFonts w:hint="eastAsia" w:ascii="Times New Roman" w:hAnsi="Times New Roman" w:eastAsia="仿宋" w:cs="Times New Roman"/>
          <w:snapToGrid/>
          <w:kern w:val="2"/>
          <w:sz w:val="28"/>
          <w:szCs w:val="28"/>
          <w:lang w:eastAsia="zh-CN"/>
        </w:rPr>
        <w:t>极大</w:t>
      </w:r>
      <w:r>
        <w:rPr>
          <w:rFonts w:hint="eastAsia" w:ascii="Times New Roman" w:hAnsi="Times New Roman" w:eastAsia="仿宋" w:cs="Times New Roman"/>
          <w:snapToGrid/>
          <w:kern w:val="2"/>
          <w:sz w:val="28"/>
          <w:szCs w:val="28"/>
          <w:lang w:val="en-US" w:eastAsia="zh-CN"/>
        </w:rPr>
        <w:t>地</w:t>
      </w:r>
      <w:r>
        <w:rPr>
          <w:rFonts w:hint="eastAsia" w:ascii="Times New Roman" w:hAnsi="Times New Roman" w:eastAsia="仿宋" w:cs="Times New Roman"/>
          <w:snapToGrid/>
          <w:kern w:val="2"/>
          <w:sz w:val="28"/>
          <w:szCs w:val="28"/>
          <w:lang w:eastAsia="zh-CN"/>
        </w:rPr>
        <w:t>解决了这个困境，</w:t>
      </w:r>
      <w:r>
        <w:rPr>
          <w:rFonts w:hint="eastAsia" w:ascii="Times New Roman" w:hAnsi="Times New Roman" w:eastAsia="仿宋" w:cs="Times New Roman"/>
          <w:snapToGrid/>
          <w:kern w:val="2"/>
          <w:sz w:val="28"/>
          <w:szCs w:val="28"/>
          <w:lang w:val="en-US" w:eastAsia="zh-CN"/>
        </w:rPr>
        <w:t>而这也将</w:t>
      </w:r>
      <w:r>
        <w:rPr>
          <w:rFonts w:hint="eastAsia" w:ascii="Times New Roman" w:hAnsi="Times New Roman" w:eastAsia="仿宋" w:cs="Times New Roman"/>
          <w:snapToGrid/>
          <w:kern w:val="2"/>
          <w:sz w:val="28"/>
          <w:szCs w:val="28"/>
          <w:lang w:eastAsia="zh-CN"/>
        </w:rPr>
        <w:t>成为影视制作领域</w:t>
      </w:r>
      <w:r>
        <w:rPr>
          <w:rFonts w:hint="eastAsia" w:ascii="Times New Roman" w:hAnsi="Times New Roman" w:eastAsia="仿宋" w:cs="Times New Roman"/>
          <w:snapToGrid/>
          <w:kern w:val="2"/>
          <w:sz w:val="28"/>
          <w:szCs w:val="28"/>
          <w:lang w:val="en-US" w:eastAsia="zh-CN"/>
        </w:rPr>
        <w:t>新的发展方向之一</w:t>
      </w:r>
      <w:r>
        <w:rPr>
          <w:rFonts w:hint="eastAsia" w:ascii="Times New Roman" w:hAnsi="Times New Roman" w:eastAsia="仿宋" w:cs="Times New Roman"/>
          <w:snapToGrid/>
          <w:kern w:val="2"/>
          <w:sz w:val="28"/>
          <w:szCs w:val="28"/>
          <w:lang w:eastAsia="zh-CN"/>
        </w:rPr>
        <w:t>。虚拟仿真实验室为学生提供可视化、可交互的实践环境，提高实践教学的效率与质量。</w:t>
      </w:r>
      <w:r>
        <w:rPr>
          <w:rFonts w:hint="eastAsia" w:ascii="Times New Roman" w:hAnsi="Times New Roman" w:eastAsia="仿宋" w:cs="Times New Roman"/>
          <w:snapToGrid/>
          <w:kern w:val="2"/>
          <w:sz w:val="28"/>
          <w:szCs w:val="28"/>
          <w:lang w:val="en-US" w:eastAsia="zh-CN"/>
        </w:rPr>
        <w:t>同时，</w:t>
      </w:r>
      <w:r>
        <w:rPr>
          <w:rFonts w:hint="eastAsia" w:ascii="Times New Roman" w:hAnsi="Times New Roman" w:eastAsia="仿宋" w:cs="Times New Roman"/>
          <w:snapToGrid/>
          <w:kern w:val="2"/>
          <w:sz w:val="28"/>
          <w:szCs w:val="28"/>
          <w:lang w:eastAsia="zh-CN"/>
        </w:rPr>
        <w:t>高校建设虚拟制片技术相关专业或课程，使学生毕业后能迅速适应行业发展，满足市场对专业</w:t>
      </w:r>
      <w:r>
        <w:rPr>
          <w:rFonts w:hint="eastAsia" w:ascii="Times New Roman" w:hAnsi="Times New Roman" w:eastAsia="仿宋" w:cs="Times New Roman"/>
          <w:snapToGrid/>
          <w:kern w:val="2"/>
          <w:sz w:val="28"/>
          <w:szCs w:val="28"/>
          <w:lang w:val="en-US" w:eastAsia="zh-CN"/>
        </w:rPr>
        <w:t>技术</w:t>
      </w:r>
      <w:r>
        <w:rPr>
          <w:rFonts w:hint="eastAsia" w:ascii="Times New Roman" w:hAnsi="Times New Roman" w:eastAsia="仿宋" w:cs="Times New Roman"/>
          <w:snapToGrid/>
          <w:kern w:val="2"/>
          <w:sz w:val="28"/>
          <w:szCs w:val="28"/>
          <w:lang w:eastAsia="zh-CN"/>
        </w:rPr>
        <w:t>人才的需求。</w:t>
      </w:r>
      <w:r>
        <w:rPr>
          <w:rFonts w:hint="eastAsia" w:ascii="Times New Roman" w:hAnsi="Times New Roman" w:eastAsia="仿宋" w:cs="Times New Roman"/>
          <w:snapToGrid/>
          <w:kern w:val="2"/>
          <w:sz w:val="28"/>
          <w:szCs w:val="28"/>
          <w:lang w:val="en-US" w:eastAsia="zh-CN"/>
        </w:rPr>
        <w:t>本案例</w:t>
      </w:r>
      <w:r>
        <w:rPr>
          <w:rFonts w:hint="eastAsia" w:ascii="Times New Roman" w:hAnsi="Times New Roman" w:eastAsia="仿宋" w:cs="Times New Roman"/>
          <w:snapToGrid/>
          <w:kern w:val="2"/>
          <w:sz w:val="28"/>
          <w:szCs w:val="28"/>
          <w:lang w:eastAsia="zh-CN"/>
        </w:rPr>
        <w:t>深度契合国家文化数字化战略，通过构建“技术研发-标准教学-产业服务”的创新生态，</w:t>
      </w:r>
      <w:r>
        <w:rPr>
          <w:rFonts w:hint="eastAsia" w:ascii="Times New Roman" w:hAnsi="Times New Roman" w:eastAsia="仿宋" w:cs="Times New Roman"/>
          <w:snapToGrid/>
          <w:kern w:val="2"/>
          <w:sz w:val="28"/>
          <w:szCs w:val="28"/>
          <w:lang w:val="en-US" w:eastAsia="zh-CN"/>
        </w:rPr>
        <w:t>不断深化教育信息化改革，</w:t>
      </w:r>
      <w:r>
        <w:rPr>
          <w:rFonts w:hint="eastAsia" w:ascii="Times New Roman" w:hAnsi="Times New Roman" w:eastAsia="仿宋" w:cs="Times New Roman"/>
          <w:snapToGrid/>
          <w:kern w:val="2"/>
          <w:sz w:val="28"/>
          <w:szCs w:val="28"/>
          <w:lang w:eastAsia="zh-CN"/>
        </w:rPr>
        <w:t>打造具有国际影响力的虚拟制片教育示范基地，为影视行业数字化转型提供人才储备与技术支撑</w:t>
      </w:r>
      <w:r>
        <w:rPr>
          <w:rFonts w:hint="eastAsia" w:ascii="Times New Roman" w:hAnsi="Times New Roman" w:eastAsia="仿宋" w:cs="Times New Roman"/>
          <w:snapToGrid/>
          <w:kern w:val="2"/>
          <w:sz w:val="28"/>
          <w:szCs w:val="28"/>
          <w:lang w:val="en-US" w:eastAsia="zh-CN"/>
        </w:rPr>
        <w:t>。</w:t>
      </w:r>
    </w:p>
    <w:p w14:paraId="13329FFC">
      <w:pPr>
        <w:widowControl w:val="0"/>
        <w:kinsoku/>
        <w:autoSpaceDE/>
        <w:autoSpaceDN/>
        <w:adjustRightInd/>
        <w:snapToGrid/>
        <w:spacing w:line="600" w:lineRule="exact"/>
        <w:ind w:firstLine="640" w:firstLineChars="200"/>
        <w:jc w:val="both"/>
        <w:textAlignment w:val="auto"/>
        <w:rPr>
          <w:rFonts w:ascii="Times New Roman" w:hAnsi="Times New Roman" w:eastAsia="黑体" w:cs="Times New Roman"/>
          <w:snapToGrid/>
          <w:kern w:val="2"/>
          <w:sz w:val="32"/>
          <w:szCs w:val="32"/>
          <w:lang w:eastAsia="zh-CN"/>
        </w:rPr>
      </w:pPr>
      <w:r>
        <w:rPr>
          <w:rFonts w:ascii="Times New Roman" w:hAnsi="Times New Roman" w:eastAsia="黑体" w:cs="Times New Roman"/>
          <w:snapToGrid/>
          <w:kern w:val="2"/>
          <w:sz w:val="32"/>
          <w:szCs w:val="32"/>
          <w:lang w:eastAsia="zh-CN"/>
        </w:rPr>
        <w:t>三、案例实施情况</w:t>
      </w:r>
    </w:p>
    <w:p w14:paraId="0913A8DC">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both"/>
        <w:textAlignment w:val="baseline"/>
        <w:rPr>
          <w:rFonts w:hint="eastAsia" w:ascii="宋体" w:hAnsi="宋体" w:eastAsia="宋体" w:cs="宋体"/>
          <w:b w:val="0"/>
          <w:bCs w:val="0"/>
          <w:sz w:val="24"/>
        </w:rPr>
      </w:pPr>
      <w:r>
        <w:rPr>
          <w:rFonts w:hint="eastAsia" w:ascii="Times New Roman" w:hAnsi="Times New Roman" w:eastAsia="仿宋" w:cs="Times New Roman"/>
          <w:snapToGrid/>
          <w:kern w:val="2"/>
          <w:sz w:val="28"/>
          <w:szCs w:val="28"/>
          <w:lang w:val="en-US" w:eastAsia="zh-CN"/>
        </w:rPr>
        <w:t>当前已</w:t>
      </w:r>
      <w:r>
        <w:rPr>
          <w:rFonts w:hint="eastAsia" w:ascii="Times New Roman" w:hAnsi="Times New Roman" w:eastAsia="仿宋" w:cs="Times New Roman"/>
          <w:snapToGrid/>
          <w:kern w:val="2"/>
          <w:sz w:val="28"/>
          <w:szCs w:val="28"/>
          <w:lang w:eastAsia="zh-CN"/>
        </w:rPr>
        <w:t>构建"技术-艺术-管理"三维课程体系，形成多专业协同培养机制：开设多门虚拟制片课程，课程内容涵盖虚拟场景搭建、实时渲染技术运用以及虚拟制片全流程实操。覆盖导演、编剧、策划与制片、表演、播音主持等5个专业方向，每学期约3000多人次参与学习，设备使用率达93%。</w:t>
      </w:r>
    </w:p>
    <w:p w14:paraId="2963461A">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Times New Roman" w:hAnsi="Times New Roman" w:eastAsia="仿宋" w:cs="Times New Roman"/>
          <w:snapToGrid/>
          <w:kern w:val="2"/>
          <w:sz w:val="28"/>
          <w:szCs w:val="28"/>
          <w:lang w:val="en-US" w:eastAsia="zh-CN"/>
        </w:rPr>
      </w:pPr>
      <w:r>
        <w:rPr>
          <w:rFonts w:hint="eastAsia" w:ascii="Times New Roman" w:hAnsi="Times New Roman" w:eastAsia="仿宋" w:cs="Times New Roman"/>
          <w:snapToGrid/>
          <w:kern w:val="2"/>
          <w:sz w:val="28"/>
          <w:szCs w:val="28"/>
          <w:lang w:eastAsia="zh-CN"/>
        </w:rPr>
        <w:t xml:space="preserve">产业级项目制教学： </w:t>
      </w:r>
      <w:r>
        <w:rPr>
          <w:rFonts w:hint="eastAsia" w:ascii="Times New Roman" w:hAnsi="Times New Roman" w:eastAsia="仿宋" w:cs="Times New Roman"/>
          <w:snapToGrid/>
          <w:kern w:val="2"/>
          <w:sz w:val="28"/>
          <w:szCs w:val="28"/>
          <w:lang w:eastAsia="zh-CN"/>
        </w:rPr>
        <w:br w:type="textWrapping"/>
      </w:r>
      <w:r>
        <w:rPr>
          <w:rFonts w:hint="eastAsia" w:ascii="Times New Roman" w:hAnsi="Times New Roman" w:eastAsia="仿宋" w:cs="Times New Roman"/>
          <w:snapToGrid/>
          <w:kern w:val="2"/>
          <w:sz w:val="28"/>
          <w:szCs w:val="28"/>
          <w:lang w:val="en-US" w:eastAsia="zh-CN"/>
        </w:rPr>
        <w:t xml:space="preserve">    </w:t>
      </w:r>
      <w:r>
        <w:rPr>
          <w:rFonts w:hint="eastAsia" w:ascii="Times New Roman" w:hAnsi="Times New Roman" w:eastAsia="仿宋" w:cs="Times New Roman"/>
          <w:snapToGrid/>
          <w:kern w:val="2"/>
          <w:sz w:val="28"/>
          <w:szCs w:val="28"/>
          <w:lang w:eastAsia="zh-CN"/>
        </w:rPr>
        <w:t>启动"虚拟制片联合工坊"，与网易、江苏省演艺集团共建《南来北往》《苏东坡》等数字戏剧、数字电影项目，采用UE Nanite虚拟制片流程。开发AI驱动制片系统，集成剧本分析与场景生成技术，实现"文字-分镜-预演"全链路智能化。构建虚拟制片人才认证体系，年培养50名UE认证工程师、30名ACES色彩管理师。</w:t>
      </w:r>
    </w:p>
    <w:p w14:paraId="634B079B">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Times New Roman" w:hAnsi="Times New Roman" w:eastAsia="仿宋" w:cs="Times New Roman"/>
          <w:snapToGrid/>
          <w:kern w:val="2"/>
          <w:sz w:val="28"/>
          <w:szCs w:val="28"/>
          <w:lang w:val="en-US" w:eastAsia="zh-CN"/>
        </w:rPr>
      </w:pPr>
      <w:r>
        <w:rPr>
          <w:rFonts w:hint="eastAsia" w:ascii="Times New Roman" w:hAnsi="Times New Roman" w:eastAsia="仿宋" w:cs="Times New Roman"/>
          <w:snapToGrid/>
          <w:kern w:val="2"/>
          <w:sz w:val="28"/>
          <w:szCs w:val="28"/>
          <w:lang w:val="en-US" w:eastAsia="zh-CN"/>
        </w:rPr>
        <w:t>教学案例开发：</w:t>
      </w:r>
    </w:p>
    <w:p w14:paraId="7CE9FA7D">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Times New Roman" w:hAnsi="Times New Roman" w:eastAsia="仿宋" w:cs="Times New Roman"/>
          <w:snapToGrid/>
          <w:kern w:val="2"/>
          <w:sz w:val="28"/>
          <w:szCs w:val="28"/>
          <w:lang w:val="en-US" w:eastAsia="zh-CN"/>
        </w:rPr>
      </w:pPr>
      <w:r>
        <w:rPr>
          <w:rFonts w:hint="eastAsia" w:ascii="Times New Roman" w:hAnsi="Times New Roman" w:eastAsia="仿宋" w:cs="Times New Roman"/>
          <w:snapToGrid/>
          <w:kern w:val="2"/>
          <w:sz w:val="28"/>
          <w:szCs w:val="28"/>
          <w:lang w:val="en-US" w:eastAsia="zh-CN"/>
        </w:rPr>
        <w:t>影像艺术感知与情感计算测评实验，面向研究生的实验室课题与研究项目，形成教学案例。沉浸式演艺的艺术感知研究，研究生实验课题与教学案例开发。文旅部科技创新研发项目支持。</w:t>
      </w:r>
    </w:p>
    <w:p w14:paraId="260D523F">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leftChars="0" w:firstLine="560" w:firstLineChars="200"/>
        <w:jc w:val="left"/>
        <w:textAlignment w:val="baseline"/>
        <w:rPr>
          <w:rFonts w:hint="eastAsia" w:ascii="Times New Roman" w:hAnsi="Times New Roman" w:eastAsia="仿宋" w:cs="Times New Roman"/>
          <w:snapToGrid/>
          <w:kern w:val="2"/>
          <w:sz w:val="28"/>
          <w:szCs w:val="28"/>
          <w:lang w:val="en-US" w:eastAsia="zh-CN"/>
        </w:rPr>
      </w:pPr>
      <w:r>
        <w:rPr>
          <w:rFonts w:hint="eastAsia" w:ascii="Times New Roman" w:hAnsi="Times New Roman" w:eastAsia="仿宋" w:cs="Times New Roman"/>
          <w:snapToGrid/>
          <w:kern w:val="2"/>
          <w:sz w:val="28"/>
          <w:szCs w:val="28"/>
          <w:lang w:val="en-US" w:eastAsia="zh-CN"/>
        </w:rPr>
        <w:t>技术攻关专项：</w:t>
      </w:r>
    </w:p>
    <w:p w14:paraId="480CE04B">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lang w:val="en-US" w:eastAsia="zh-CN"/>
        </w:rPr>
      </w:pPr>
      <w:r>
        <w:rPr>
          <w:rFonts w:hint="eastAsia" w:ascii="Times New Roman" w:hAnsi="Times New Roman" w:eastAsia="仿宋" w:cs="Times New Roman"/>
          <w:snapToGrid/>
          <w:kern w:val="2"/>
          <w:sz w:val="28"/>
          <w:szCs w:val="28"/>
          <w:lang w:val="en-US" w:eastAsia="zh-CN"/>
        </w:rPr>
        <w:t>研发基于Lumen全局光照系统的虚拟勘景技术，实现影视级场景的实时动态光照模拟。建立虚拟制片数字资产库（容量≥100TB），符合USD通用场景描述标准。</w:t>
      </w:r>
    </w:p>
    <w:p w14:paraId="78D20892">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Times New Roman" w:hAnsi="Times New Roman" w:eastAsia="仿宋" w:cs="Times New Roman"/>
          <w:snapToGrid/>
          <w:kern w:val="2"/>
          <w:sz w:val="28"/>
          <w:szCs w:val="28"/>
          <w:lang w:val="en-US" w:eastAsia="zh-CN"/>
        </w:rPr>
      </w:pPr>
      <w:r>
        <w:rPr>
          <w:rFonts w:hint="eastAsia" w:ascii="Times New Roman" w:hAnsi="Times New Roman" w:eastAsia="仿宋" w:cs="Times New Roman"/>
          <w:snapToGrid/>
          <w:kern w:val="2"/>
          <w:sz w:val="28"/>
          <w:szCs w:val="28"/>
          <w:lang w:val="en-US" w:eastAsia="zh-CN"/>
        </w:rPr>
        <w:t>4、社会服务拓展：</w:t>
      </w:r>
    </w:p>
    <w:p w14:paraId="4A3C97C4">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Times New Roman" w:hAnsi="Times New Roman" w:eastAsia="仿宋" w:cs="Times New Roman"/>
          <w:snapToGrid/>
          <w:kern w:val="2"/>
          <w:sz w:val="28"/>
          <w:szCs w:val="28"/>
          <w:lang w:val="en-US" w:eastAsia="zh-CN"/>
        </w:rPr>
      </w:pPr>
      <w:r>
        <w:rPr>
          <w:rFonts w:hint="eastAsia" w:ascii="Times New Roman" w:hAnsi="Times New Roman" w:eastAsia="仿宋" w:cs="Times New Roman"/>
          <w:snapToGrid/>
          <w:kern w:val="2"/>
          <w:sz w:val="28"/>
          <w:szCs w:val="28"/>
          <w:lang w:val="en-US" w:eastAsia="zh-CN"/>
        </w:rPr>
        <w:t>在人才培养方面，导演、编剧、策划与制片、表演、播音主持等专业学生运用虚拟制片技术完成影视、戏剧、综艺等各类作品，荣获各类奖项。</w:t>
      </w:r>
    </w:p>
    <w:p w14:paraId="3794968F">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Times New Roman" w:hAnsi="Times New Roman" w:eastAsia="仿宋" w:cs="Times New Roman"/>
          <w:snapToGrid/>
          <w:kern w:val="2"/>
          <w:sz w:val="28"/>
          <w:szCs w:val="28"/>
          <w:lang w:val="en-US" w:eastAsia="zh-CN"/>
        </w:rPr>
      </w:pPr>
      <w:r>
        <w:rPr>
          <w:rFonts w:hint="eastAsia" w:ascii="Times New Roman" w:hAnsi="Times New Roman" w:eastAsia="宋体" w:cs="Times New Roman"/>
          <w:snapToGrid/>
          <w:kern w:val="2"/>
          <w:sz w:val="28"/>
          <w:szCs w:val="28"/>
          <w:lang w:val="en-US" w:eastAsia="zh-CN"/>
        </w:rPr>
        <w:drawing>
          <wp:anchor distT="0" distB="0" distL="114300" distR="114300" simplePos="0" relativeHeight="251661312" behindDoc="0" locked="0" layoutInCell="1" allowOverlap="1">
            <wp:simplePos x="0" y="0"/>
            <wp:positionH relativeFrom="column">
              <wp:posOffset>3380740</wp:posOffset>
            </wp:positionH>
            <wp:positionV relativeFrom="paragraph">
              <wp:posOffset>-431800</wp:posOffset>
            </wp:positionV>
            <wp:extent cx="1781810" cy="2950845"/>
            <wp:effectExtent l="0" t="584835" r="0" b="0"/>
            <wp:wrapNone/>
            <wp:docPr id="11" name="图片 11" descr="1af157d6d8fbccd4f5a90b550324b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af157d6d8fbccd4f5a90b550324bd8d"/>
                    <pic:cNvPicPr>
                      <a:picLocks noChangeAspect="1"/>
                    </pic:cNvPicPr>
                  </pic:nvPicPr>
                  <pic:blipFill>
                    <a:blip r:embed="rId9"/>
                    <a:srcRect t="4289" b="2566"/>
                    <a:stretch>
                      <a:fillRect/>
                    </a:stretch>
                  </pic:blipFill>
                  <pic:spPr>
                    <a:xfrm rot="16200000">
                      <a:off x="0" y="0"/>
                      <a:ext cx="1781810" cy="2950845"/>
                    </a:xfrm>
                    <a:prstGeom prst="rect">
                      <a:avLst/>
                    </a:prstGeom>
                  </pic:spPr>
                </pic:pic>
              </a:graphicData>
            </a:graphic>
          </wp:anchor>
        </w:drawing>
      </w:r>
      <w:r>
        <w:rPr>
          <w:rFonts w:hint="eastAsia" w:ascii="宋体" w:hAnsi="宋体" w:eastAsia="宋体" w:cs="宋体"/>
        </w:rPr>
        <w:drawing>
          <wp:anchor distT="0" distB="0" distL="114300" distR="114300" simplePos="0" relativeHeight="251663360" behindDoc="0" locked="0" layoutInCell="1" allowOverlap="1">
            <wp:simplePos x="0" y="0"/>
            <wp:positionH relativeFrom="column">
              <wp:posOffset>-24130</wp:posOffset>
            </wp:positionH>
            <wp:positionV relativeFrom="paragraph">
              <wp:posOffset>152400</wp:posOffset>
            </wp:positionV>
            <wp:extent cx="2647950" cy="1720850"/>
            <wp:effectExtent l="5080" t="0" r="13970" b="626110"/>
            <wp:wrapNone/>
            <wp:docPr id="4" name="图片 3" descr="14fd11d8d5fe0349eededc82348b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4fd11d8d5fe0349eededc82348bf12"/>
                    <pic:cNvPicPr>
                      <a:picLocks noChangeAspect="1"/>
                    </pic:cNvPicPr>
                  </pic:nvPicPr>
                  <pic:blipFill>
                    <a:blip r:embed="rId10"/>
                    <a:stretch>
                      <a:fillRect/>
                    </a:stretch>
                  </pic:blipFill>
                  <pic:spPr>
                    <a:xfrm>
                      <a:off x="0" y="0"/>
                      <a:ext cx="2647950" cy="1720850"/>
                    </a:xfrm>
                    <a:prstGeom prst="rect">
                      <a:avLst/>
                    </a:prstGeom>
                    <a:effectLst>
                      <a:reflection blurRad="6350" stA="52000" endA="300" endPos="35000" dir="5400000" sy="-100000" algn="bl" rotWithShape="0"/>
                    </a:effectLst>
                  </pic:spPr>
                </pic:pic>
              </a:graphicData>
            </a:graphic>
          </wp:anchor>
        </w:drawing>
      </w:r>
    </w:p>
    <w:p w14:paraId="3A81A73D">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Times New Roman" w:hAnsi="Times New Roman" w:eastAsia="仿宋" w:cs="Times New Roman"/>
          <w:snapToGrid/>
          <w:kern w:val="2"/>
          <w:sz w:val="28"/>
          <w:szCs w:val="28"/>
          <w:lang w:val="en-US" w:eastAsia="zh-CN"/>
        </w:rPr>
      </w:pPr>
    </w:p>
    <w:p w14:paraId="22A09F29">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Times New Roman" w:hAnsi="Times New Roman" w:eastAsia="仿宋" w:cs="Times New Roman"/>
          <w:snapToGrid/>
          <w:kern w:val="2"/>
          <w:sz w:val="28"/>
          <w:szCs w:val="28"/>
          <w:lang w:val="en-US" w:eastAsia="zh-CN"/>
        </w:rPr>
      </w:pPr>
    </w:p>
    <w:p w14:paraId="6DEC205B">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Times New Roman" w:hAnsi="Times New Roman" w:eastAsia="仿宋" w:cs="Times New Roman"/>
          <w:snapToGrid/>
          <w:kern w:val="2"/>
          <w:sz w:val="28"/>
          <w:szCs w:val="28"/>
          <w:lang w:val="en-US" w:eastAsia="zh-CN"/>
        </w:rPr>
      </w:pPr>
    </w:p>
    <w:p w14:paraId="3E9C71A8">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Times New Roman" w:hAnsi="Times New Roman" w:eastAsia="仿宋" w:cs="Times New Roman"/>
          <w:snapToGrid/>
          <w:kern w:val="2"/>
          <w:sz w:val="28"/>
          <w:szCs w:val="28"/>
          <w:lang w:val="en-US" w:eastAsia="zh-CN"/>
        </w:rPr>
      </w:pPr>
    </w:p>
    <w:p w14:paraId="7A43DF64">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Times New Roman" w:hAnsi="Times New Roman" w:eastAsia="仿宋" w:cs="Times New Roman"/>
          <w:snapToGrid/>
          <w:kern w:val="2"/>
          <w:sz w:val="28"/>
          <w:szCs w:val="28"/>
          <w:lang w:val="en-US" w:eastAsia="zh-CN"/>
        </w:rPr>
      </w:pPr>
    </w:p>
    <w:p w14:paraId="68AE00C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jc w:val="left"/>
        <w:textAlignment w:val="baseline"/>
        <w:rPr>
          <w:rFonts w:hint="eastAsia" w:ascii="Times New Roman" w:hAnsi="Times New Roman" w:eastAsia="宋体" w:cs="Times New Roman"/>
          <w:snapToGrid/>
          <w:kern w:val="2"/>
          <w:sz w:val="28"/>
          <w:szCs w:val="28"/>
          <w:lang w:val="en-US" w:eastAsia="zh-CN"/>
        </w:rPr>
      </w:pPr>
      <w:r>
        <w:rPr>
          <w:rFonts w:hint="eastAsia" w:ascii="宋体" w:hAnsi="宋体" w:eastAsia="宋体" w:cs="宋体"/>
          <w:lang w:val="en-US" w:eastAsia="zh-CN"/>
        </w:rPr>
        <w:t xml:space="preserve">  </w:t>
      </w:r>
    </w:p>
    <w:p w14:paraId="1545E0DA">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Times New Roman" w:hAnsi="Times New Roman" w:eastAsia="仿宋" w:cs="Times New Roman"/>
          <w:snapToGrid/>
          <w:kern w:val="2"/>
          <w:sz w:val="28"/>
          <w:szCs w:val="28"/>
          <w:lang w:val="en-US" w:eastAsia="zh-CN"/>
        </w:rPr>
      </w:pPr>
    </w:p>
    <w:p w14:paraId="027B521F">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Times New Roman" w:hAnsi="Times New Roman" w:eastAsia="仿宋" w:cs="Times New Roman"/>
          <w:snapToGrid/>
          <w:kern w:val="2"/>
          <w:sz w:val="28"/>
          <w:szCs w:val="28"/>
          <w:lang w:val="en-US" w:eastAsia="zh-CN"/>
        </w:rPr>
      </w:pPr>
    </w:p>
    <w:p w14:paraId="2AC84D8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jc w:val="left"/>
        <w:textAlignment w:val="baseline"/>
        <w:rPr>
          <w:rFonts w:hint="eastAsia" w:ascii="Times New Roman" w:hAnsi="Times New Roman" w:eastAsia="仿宋" w:cs="Times New Roman"/>
          <w:snapToGrid/>
          <w:kern w:val="2"/>
          <w:sz w:val="28"/>
          <w:szCs w:val="28"/>
          <w:lang w:val="en-US" w:eastAsia="zh-CN"/>
        </w:rPr>
      </w:pPr>
      <w:r>
        <w:rPr>
          <w:rFonts w:hint="eastAsia" w:ascii="宋体" w:hAnsi="宋体" w:eastAsia="宋体" w:cs="宋体"/>
        </w:rPr>
        <w:drawing>
          <wp:anchor distT="0" distB="0" distL="114300" distR="114300" simplePos="0" relativeHeight="251662336" behindDoc="0" locked="0" layoutInCell="1" allowOverlap="1">
            <wp:simplePos x="0" y="0"/>
            <wp:positionH relativeFrom="column">
              <wp:posOffset>910590</wp:posOffset>
            </wp:positionH>
            <wp:positionV relativeFrom="paragraph">
              <wp:posOffset>233680</wp:posOffset>
            </wp:positionV>
            <wp:extent cx="1278255" cy="2879090"/>
            <wp:effectExtent l="0" t="0" r="1905" b="1270"/>
            <wp:wrapNone/>
            <wp:docPr id="5" name="图片 4" descr="f4a7ae552e76348c0d955572f872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f4a7ae552e76348c0d955572f87242e"/>
                    <pic:cNvPicPr>
                      <a:picLocks noChangeAspect="1"/>
                    </pic:cNvPicPr>
                  </pic:nvPicPr>
                  <pic:blipFill>
                    <a:blip r:embed="rId11"/>
                    <a:stretch>
                      <a:fillRect/>
                    </a:stretch>
                  </pic:blipFill>
                  <pic:spPr>
                    <a:xfrm>
                      <a:off x="0" y="0"/>
                      <a:ext cx="1278255" cy="2879090"/>
                    </a:xfrm>
                    <a:prstGeom prst="rect">
                      <a:avLst/>
                    </a:prstGeom>
                  </pic:spPr>
                </pic:pic>
              </a:graphicData>
            </a:graphic>
          </wp:anchor>
        </w:drawing>
      </w:r>
      <w:r>
        <w:rPr>
          <w:rFonts w:hint="eastAsia" w:ascii="宋体" w:hAnsi="宋体" w:eastAsia="宋体" w:cs="宋体"/>
          <w:lang w:val="en-US" w:eastAsia="zh-CN"/>
        </w:rPr>
        <w:t xml:space="preserve">                                       </w:t>
      </w:r>
      <w:r>
        <w:rPr>
          <w:rFonts w:hint="eastAsia" w:ascii="Times New Roman" w:hAnsi="Times New Roman" w:eastAsia="仿宋" w:cs="Times New Roman"/>
          <w:snapToGrid/>
          <w:kern w:val="2"/>
          <w:sz w:val="28"/>
          <w:szCs w:val="28"/>
          <w:lang w:val="en-US" w:eastAsia="zh-CN"/>
        </w:rPr>
        <w:drawing>
          <wp:inline distT="0" distB="0" distL="114300" distR="114300">
            <wp:extent cx="2299335" cy="3255010"/>
            <wp:effectExtent l="0" t="0" r="1905" b="6350"/>
            <wp:docPr id="12" name="图片 12" descr="扫描0079_1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扫描0079_10_00"/>
                    <pic:cNvPicPr>
                      <a:picLocks noChangeAspect="1"/>
                    </pic:cNvPicPr>
                  </pic:nvPicPr>
                  <pic:blipFill>
                    <a:blip r:embed="rId12"/>
                    <a:stretch>
                      <a:fillRect/>
                    </a:stretch>
                  </pic:blipFill>
                  <pic:spPr>
                    <a:xfrm>
                      <a:off x="0" y="0"/>
                      <a:ext cx="2299335" cy="3255010"/>
                    </a:xfrm>
                    <a:prstGeom prst="rect">
                      <a:avLst/>
                    </a:prstGeom>
                  </pic:spPr>
                </pic:pic>
              </a:graphicData>
            </a:graphic>
          </wp:inline>
        </w:drawing>
      </w:r>
    </w:p>
    <w:p w14:paraId="62F90764">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Times New Roman" w:hAnsi="Times New Roman" w:eastAsia="仿宋" w:cs="Times New Roman"/>
          <w:snapToGrid/>
          <w:kern w:val="2"/>
          <w:sz w:val="28"/>
          <w:szCs w:val="28"/>
          <w:lang w:val="en-US" w:eastAsia="zh-CN"/>
        </w:rPr>
      </w:pPr>
    </w:p>
    <w:p w14:paraId="1003979D">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Times New Roman" w:hAnsi="Times New Roman" w:eastAsia="仿宋" w:cs="Times New Roman"/>
          <w:snapToGrid/>
          <w:kern w:val="2"/>
          <w:sz w:val="28"/>
          <w:szCs w:val="28"/>
          <w:lang w:val="en-US" w:eastAsia="zh-CN"/>
        </w:rPr>
      </w:pPr>
      <w:r>
        <w:rPr>
          <w:rFonts w:hint="eastAsia" w:ascii="Times New Roman" w:hAnsi="Times New Roman" w:eastAsia="仿宋" w:cs="Times New Roman"/>
          <w:snapToGrid/>
          <w:kern w:val="2"/>
          <w:sz w:val="28"/>
          <w:szCs w:val="28"/>
          <w:lang w:val="en-US" w:eastAsia="zh-CN"/>
        </w:rPr>
        <w:t>5、行业影响：</w:t>
      </w:r>
    </w:p>
    <w:p w14:paraId="100E342F">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宋体" w:hAnsi="宋体" w:eastAsia="宋体" w:cs="宋体"/>
          <w:sz w:val="24"/>
        </w:rPr>
      </w:pPr>
      <w:r>
        <w:rPr>
          <w:rFonts w:hint="eastAsia" w:ascii="Times New Roman" w:hAnsi="Times New Roman" w:eastAsia="仿宋" w:cs="Times New Roman"/>
          <w:snapToGrid/>
          <w:kern w:val="2"/>
          <w:sz w:val="28"/>
          <w:szCs w:val="28"/>
          <w:lang w:val="en-US" w:eastAsia="zh-CN"/>
        </w:rPr>
        <w:t>以戏剧影视导演专业同学为主的虚拟制作团队，承制了中国第一部全部由AI集合虚拟制片技术完成的昆曲电影《顾炎武》。</w:t>
      </w:r>
      <w:r>
        <w:rPr>
          <w:rFonts w:hint="eastAsia" w:ascii="宋体" w:hAnsi="宋体" w:eastAsia="宋体" w:cs="宋体"/>
          <w:b w:val="0"/>
          <w:bCs w:val="0"/>
          <w:sz w:val="24"/>
        </w:rPr>
        <w:t xml:space="preserve"> </w:t>
      </w:r>
    </w:p>
    <w:p w14:paraId="67E3F4F6">
      <w:pPr>
        <w:rPr>
          <w:rFonts w:hint="eastAsia" w:ascii="宋体" w:hAnsi="宋体" w:eastAsia="宋体" w:cs="宋体"/>
          <w:sz w:val="24"/>
        </w:rPr>
      </w:pPr>
    </w:p>
    <w:p w14:paraId="45A57999">
      <w:pPr>
        <w:jc w:val="center"/>
        <w:rPr>
          <w:rFonts w:hint="eastAsia" w:ascii="宋体" w:hAnsi="宋体" w:eastAsia="宋体" w:cs="宋体"/>
        </w:rPr>
      </w:pPr>
      <w:r>
        <w:rPr>
          <w:rFonts w:hint="eastAsia" w:ascii="宋体" w:hAnsi="宋体" w:eastAsia="宋体" w:cs="宋体"/>
          <w:lang w:val="en-US" w:eastAsia="zh-CN"/>
        </w:rPr>
        <w:t xml:space="preserve">                </w:t>
      </w:r>
    </w:p>
    <w:p w14:paraId="10A350B6">
      <w:pPr>
        <w:jc w:val="center"/>
        <w:rPr>
          <w:rFonts w:hint="eastAsia" w:ascii="宋体" w:hAnsi="宋体" w:eastAsia="宋体" w:cs="宋体"/>
        </w:rPr>
      </w:pPr>
      <w:r>
        <w:rPr>
          <w:rFonts w:hint="eastAsia" w:ascii="宋体" w:hAnsi="宋体" w:eastAsia="宋体" w:cs="宋体"/>
          <w:lang w:eastAsia="zh-CN"/>
        </w:rPr>
        <w:drawing>
          <wp:inline distT="0" distB="0" distL="114300" distR="114300">
            <wp:extent cx="2494280" cy="1148080"/>
            <wp:effectExtent l="0" t="0" r="5080" b="10160"/>
            <wp:docPr id="16" name="图片 16" descr="7631cbc19283f4b2b2239a83ac2c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631cbc19283f4b2b2239a83ac2c42e"/>
                    <pic:cNvPicPr>
                      <a:picLocks noChangeAspect="1"/>
                    </pic:cNvPicPr>
                  </pic:nvPicPr>
                  <pic:blipFill>
                    <a:blip r:embed="rId13"/>
                    <a:stretch>
                      <a:fillRect/>
                    </a:stretch>
                  </pic:blipFill>
                  <pic:spPr>
                    <a:xfrm>
                      <a:off x="0" y="0"/>
                      <a:ext cx="2494280" cy="114808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2517775" cy="1158875"/>
            <wp:effectExtent l="0" t="0" r="12065" b="14605"/>
            <wp:docPr id="13" name="图片 13" descr="df04c343282b026d05b9ada4d89c4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f04c343282b026d05b9ada4d89c4ef"/>
                    <pic:cNvPicPr>
                      <a:picLocks noChangeAspect="1"/>
                    </pic:cNvPicPr>
                  </pic:nvPicPr>
                  <pic:blipFill>
                    <a:blip r:embed="rId14"/>
                    <a:stretch>
                      <a:fillRect/>
                    </a:stretch>
                  </pic:blipFill>
                  <pic:spPr>
                    <a:xfrm>
                      <a:off x="0" y="0"/>
                      <a:ext cx="2517775" cy="1158875"/>
                    </a:xfrm>
                    <a:prstGeom prst="rect">
                      <a:avLst/>
                    </a:prstGeom>
                  </pic:spPr>
                </pic:pic>
              </a:graphicData>
            </a:graphic>
          </wp:inline>
        </w:drawing>
      </w:r>
      <w:r>
        <w:rPr>
          <w:rFonts w:hint="eastAsia" w:ascii="宋体" w:hAnsi="宋体" w:eastAsia="宋体" w:cs="宋体"/>
          <w:sz w:val="24"/>
        </w:rPr>
        <w:br w:type="textWrapping"/>
      </w:r>
      <w:r>
        <w:rPr>
          <w:rFonts w:hint="eastAsia" w:ascii="宋体" w:hAnsi="宋体" w:eastAsia="宋体" w:cs="宋体"/>
          <w:sz w:val="24"/>
        </w:rPr>
        <w:br w:type="textWrapping"/>
      </w:r>
      <w:r>
        <w:rPr>
          <w:rFonts w:hint="eastAsia" w:ascii="宋体" w:hAnsi="宋体" w:eastAsia="宋体" w:cs="宋体"/>
        </w:rPr>
        <w:drawing>
          <wp:inline distT="0" distB="0" distL="114300" distR="114300">
            <wp:extent cx="2416175" cy="1018540"/>
            <wp:effectExtent l="0" t="0" r="6985" b="2540"/>
            <wp:docPr id="2" name="图片 7" descr="82d4e3bc1acb5bcc77d877bff8cad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82d4e3bc1acb5bcc77d877bff8cad0d"/>
                    <pic:cNvPicPr>
                      <a:picLocks noChangeAspect="1"/>
                    </pic:cNvPicPr>
                  </pic:nvPicPr>
                  <pic:blipFill>
                    <a:blip r:embed="rId15"/>
                    <a:stretch>
                      <a:fillRect/>
                    </a:stretch>
                  </pic:blipFill>
                  <pic:spPr>
                    <a:xfrm>
                      <a:off x="0" y="0"/>
                      <a:ext cx="2416175" cy="1018540"/>
                    </a:xfrm>
                    <a:prstGeom prst="rect">
                      <a:avLst/>
                    </a:prstGeom>
                  </pic:spPr>
                </pic:pic>
              </a:graphicData>
            </a:graphic>
          </wp:inline>
        </w:drawing>
      </w:r>
      <w:r>
        <w:rPr>
          <w:rFonts w:hint="eastAsia" w:ascii="宋体" w:hAnsi="宋体" w:eastAsia="宋体" w:cs="宋体"/>
        </w:rPr>
        <w:drawing>
          <wp:inline distT="0" distB="0" distL="114300" distR="114300">
            <wp:extent cx="2626360" cy="1033780"/>
            <wp:effectExtent l="0" t="0" r="10160" b="2540"/>
            <wp:docPr id="15" name="图片 14" descr="b1d10b452435d5659b6d75d8024f0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b1d10b452435d5659b6d75d8024f0d7"/>
                    <pic:cNvPicPr>
                      <a:picLocks noChangeAspect="1"/>
                    </pic:cNvPicPr>
                  </pic:nvPicPr>
                  <pic:blipFill>
                    <a:blip r:embed="rId16"/>
                    <a:srcRect t="18389" b="17960"/>
                    <a:stretch>
                      <a:fillRect/>
                    </a:stretch>
                  </pic:blipFill>
                  <pic:spPr>
                    <a:xfrm>
                      <a:off x="0" y="0"/>
                      <a:ext cx="2626360" cy="1033780"/>
                    </a:xfrm>
                    <a:prstGeom prst="rect">
                      <a:avLst/>
                    </a:prstGeom>
                  </pic:spPr>
                </pic:pic>
              </a:graphicData>
            </a:graphic>
          </wp:inline>
        </w:drawing>
      </w:r>
    </w:p>
    <w:p w14:paraId="4A6D0FA2">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Times New Roman" w:hAnsi="Times New Roman" w:eastAsia="仿宋" w:cs="Times New Roman"/>
          <w:snapToGrid/>
          <w:kern w:val="2"/>
          <w:sz w:val="28"/>
          <w:szCs w:val="28"/>
          <w:lang w:val="en-US" w:eastAsia="zh-CN"/>
        </w:rPr>
      </w:pPr>
    </w:p>
    <w:p w14:paraId="2E80D724">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Times New Roman" w:hAnsi="Times New Roman" w:eastAsia="仿宋" w:cs="Times New Roman"/>
          <w:snapToGrid/>
          <w:kern w:val="2"/>
          <w:sz w:val="28"/>
          <w:szCs w:val="28"/>
          <w:lang w:val="en-US" w:eastAsia="zh-CN"/>
        </w:rPr>
      </w:pPr>
      <w:r>
        <w:rPr>
          <w:rFonts w:hint="eastAsia" w:ascii="Times New Roman" w:hAnsi="Times New Roman" w:eastAsia="仿宋" w:cs="Times New Roman"/>
          <w:snapToGrid/>
          <w:kern w:val="2"/>
          <w:sz w:val="28"/>
          <w:szCs w:val="28"/>
          <w:lang w:val="en-US" w:eastAsia="zh-CN"/>
        </w:rPr>
        <w:t>本教学体系通过"技术认证-项目实战-标准输出"三阶培养模式，构建起国内领先的虚拟制片人才孵化机制，年均产出教学案例40+，形成可复制的影视教育数字化转型方案。实验室计划在课程教学中引入更多实际项目。在《虚拟制片技术》课程里，与影视制作公司、游戏公司及演艺集团合作，承接各类虚拟拍摄项目。</w:t>
      </w:r>
    </w:p>
    <w:p w14:paraId="6E4570E9">
      <w:pPr>
        <w:widowControl w:val="0"/>
        <w:kinsoku/>
        <w:autoSpaceDE/>
        <w:autoSpaceDN/>
        <w:adjustRightInd/>
        <w:snapToGrid/>
        <w:spacing w:line="600" w:lineRule="exact"/>
        <w:ind w:firstLine="640" w:firstLineChars="200"/>
        <w:jc w:val="both"/>
        <w:textAlignment w:val="auto"/>
        <w:rPr>
          <w:rFonts w:ascii="Times New Roman" w:hAnsi="Times New Roman" w:eastAsia="黑体" w:cs="Times New Roman"/>
          <w:snapToGrid/>
          <w:kern w:val="2"/>
          <w:sz w:val="32"/>
          <w:szCs w:val="32"/>
          <w:lang w:eastAsia="zh-CN"/>
        </w:rPr>
      </w:pPr>
      <w:r>
        <w:rPr>
          <w:rFonts w:ascii="Times New Roman" w:hAnsi="Times New Roman" w:eastAsia="黑体" w:cs="Times New Roman"/>
          <w:snapToGrid/>
          <w:kern w:val="2"/>
          <w:sz w:val="32"/>
          <w:szCs w:val="32"/>
          <w:lang w:eastAsia="zh-CN"/>
        </w:rPr>
        <w:t>四、案例创新突破</w:t>
      </w:r>
    </w:p>
    <w:p w14:paraId="2D9A904E">
      <w:pPr>
        <w:widowControl w:val="0"/>
        <w:kinsoku/>
        <w:autoSpaceDE/>
        <w:autoSpaceDN/>
        <w:adjustRightInd/>
        <w:snapToGrid/>
        <w:spacing w:line="600" w:lineRule="exact"/>
        <w:ind w:firstLine="560" w:firstLineChars="200"/>
        <w:jc w:val="both"/>
        <w:textAlignment w:val="auto"/>
        <w:rPr>
          <w:rFonts w:hint="eastAsia" w:ascii="Times New Roman" w:hAnsi="Times New Roman" w:eastAsia="仿宋" w:cs="Times New Roman"/>
          <w:b w:val="0"/>
          <w:bCs w:val="0"/>
          <w:snapToGrid/>
          <w:kern w:val="2"/>
          <w:sz w:val="28"/>
          <w:szCs w:val="28"/>
          <w:lang w:val="en-US" w:eastAsia="zh-CN"/>
        </w:rPr>
      </w:pPr>
      <w:r>
        <w:rPr>
          <w:rFonts w:hint="eastAsia" w:ascii="Times New Roman" w:hAnsi="Times New Roman" w:eastAsia="仿宋" w:cs="Times New Roman"/>
          <w:b w:val="0"/>
          <w:bCs w:val="0"/>
          <w:snapToGrid/>
          <w:kern w:val="2"/>
          <w:sz w:val="28"/>
          <w:szCs w:val="28"/>
          <w:lang w:val="en-US" w:eastAsia="zh-CN"/>
        </w:rPr>
        <w:t>南艺虚拟制片实验室是国内较早拥有全流程虚拟制作能的校级实验中心，基于UE原生系统，自研流程，形成数字内容生产的新质生产力，在影视教育领域独树一帜。</w:t>
      </w:r>
    </w:p>
    <w:p w14:paraId="770C074C">
      <w:pPr>
        <w:widowControl w:val="0"/>
        <w:kinsoku/>
        <w:autoSpaceDE/>
        <w:autoSpaceDN/>
        <w:adjustRightInd/>
        <w:snapToGrid/>
        <w:spacing w:line="600" w:lineRule="exact"/>
        <w:ind w:firstLine="560" w:firstLineChars="200"/>
        <w:jc w:val="left"/>
        <w:textAlignment w:val="auto"/>
        <w:rPr>
          <w:rFonts w:hint="eastAsia" w:ascii="Times New Roman" w:hAnsi="Times New Roman" w:eastAsia="仿宋" w:cs="Times New Roman"/>
          <w:b w:val="0"/>
          <w:bCs w:val="0"/>
          <w:snapToGrid/>
          <w:kern w:val="2"/>
          <w:sz w:val="28"/>
          <w:szCs w:val="28"/>
          <w:lang w:val="en-US" w:eastAsia="zh-CN"/>
        </w:rPr>
      </w:pPr>
      <w:r>
        <w:rPr>
          <w:rFonts w:hint="eastAsia" w:ascii="Times New Roman" w:hAnsi="Times New Roman" w:eastAsia="仿宋" w:cs="Times New Roman"/>
          <w:b w:val="0"/>
          <w:bCs w:val="0"/>
          <w:snapToGrid/>
          <w:kern w:val="2"/>
          <w:sz w:val="28"/>
          <w:szCs w:val="28"/>
          <w:lang w:val="en-US" w:eastAsia="zh-CN"/>
        </w:rPr>
        <w:t xml:space="preserve">在教学中充分发挥虚拟制片技术优势，为学生打造安全且可重复操作的实践环境。在虚拟制片课程里，学生能运用虚拟摄像机在数字场景中进行拍摄练习，深入理解并掌握影视拍摄基本原理与技巧。通过这种创新教学模式，让学生在虚拟制片领域的学习更高效、更具针对性。力图创建“虚拟制片教学矩阵”，形成学科交叉层和技术纵深层的创新培养维度。通过开设“虚拟人文场景重构”等跨学科项目，融合戏剧影视学、考古学与计算机图形学，实现文学文本到三维预演场景的自动化生成。  </w:t>
      </w:r>
    </w:p>
    <w:p w14:paraId="6505F07D">
      <w:pPr>
        <w:widowControl w:val="0"/>
        <w:numPr>
          <w:ilvl w:val="0"/>
          <w:numId w:val="2"/>
        </w:numPr>
        <w:kinsoku/>
        <w:autoSpaceDE/>
        <w:autoSpaceDN/>
        <w:adjustRightInd/>
        <w:snapToGrid/>
        <w:spacing w:line="600" w:lineRule="exact"/>
        <w:ind w:firstLine="640" w:firstLineChars="200"/>
        <w:jc w:val="both"/>
        <w:textAlignment w:val="auto"/>
        <w:rPr>
          <w:rFonts w:hint="eastAsia" w:ascii="Times New Roman" w:hAnsi="Times New Roman" w:eastAsia="仿宋" w:cs="Times New Roman"/>
          <w:b w:val="0"/>
          <w:bCs w:val="0"/>
          <w:snapToGrid/>
          <w:kern w:val="2"/>
          <w:sz w:val="28"/>
          <w:szCs w:val="28"/>
          <w:lang w:val="en-US" w:eastAsia="zh-CN"/>
        </w:rPr>
      </w:pPr>
      <w:r>
        <w:rPr>
          <w:rFonts w:hint="eastAsia" w:ascii="Times New Roman" w:hAnsi="Times New Roman" w:eastAsia="仿宋" w:cs="Times New Roman"/>
          <w:snapToGrid/>
          <w:kern w:val="2"/>
          <w:sz w:val="32"/>
          <w:szCs w:val="32"/>
          <w:lang w:eastAsia="zh-CN"/>
        </w:rPr>
        <w:t>技术突破内容（若有）。实现了何种技术突破，该技术突破对教育信息化和数字化转型的意义与价值，在业内所处技术水平。</w:t>
      </w:r>
    </w:p>
    <w:p w14:paraId="70E50D25">
      <w:pPr>
        <w:widowControl w:val="0"/>
        <w:kinsoku/>
        <w:autoSpaceDE/>
        <w:autoSpaceDN/>
        <w:adjustRightInd/>
        <w:snapToGrid/>
        <w:spacing w:line="600" w:lineRule="exact"/>
        <w:ind w:firstLine="560" w:firstLineChars="200"/>
        <w:jc w:val="both"/>
        <w:textAlignment w:val="auto"/>
        <w:rPr>
          <w:rFonts w:hint="eastAsia" w:ascii="Times New Roman" w:hAnsi="Times New Roman" w:eastAsia="仿宋" w:cs="Times New Roman"/>
          <w:snapToGrid/>
          <w:kern w:val="2"/>
          <w:sz w:val="32"/>
          <w:szCs w:val="32"/>
          <w:lang w:eastAsia="zh-CN"/>
        </w:rPr>
      </w:pPr>
      <w:r>
        <w:rPr>
          <w:rFonts w:hint="eastAsia" w:ascii="Times New Roman" w:hAnsi="Times New Roman" w:eastAsia="仿宋" w:cs="Times New Roman"/>
          <w:b w:val="0"/>
          <w:bCs w:val="0"/>
          <w:snapToGrid/>
          <w:kern w:val="2"/>
          <w:sz w:val="28"/>
          <w:szCs w:val="28"/>
          <w:lang w:val="en-US" w:eastAsia="zh-CN"/>
        </w:rPr>
        <w:t>在技术融合创新上，积极拥抱前沿科技，将AIGC技术和实景扫描技术深度融入虚拟制片流程。在创作昆曲电影《顾炎武》时，团队以明孝陵为蓝本，在影片中复现了数百年前的明孝陵。开创了此类技术在该领域应用的先河。</w:t>
      </w:r>
    </w:p>
    <w:p w14:paraId="5A4D4685">
      <w:pPr>
        <w:widowControl w:val="0"/>
        <w:kinsoku/>
        <w:autoSpaceDE/>
        <w:autoSpaceDN/>
        <w:adjustRightInd/>
        <w:snapToGrid/>
        <w:spacing w:line="600" w:lineRule="exact"/>
        <w:ind w:firstLine="640" w:firstLineChars="200"/>
        <w:jc w:val="both"/>
        <w:textAlignment w:val="auto"/>
        <w:rPr>
          <w:rFonts w:ascii="Times New Roman" w:hAnsi="Times New Roman" w:eastAsia="仿宋" w:cs="Times New Roman"/>
          <w:snapToGrid/>
          <w:kern w:val="2"/>
          <w:sz w:val="32"/>
          <w:szCs w:val="32"/>
          <w:lang w:eastAsia="zh-CN"/>
        </w:rPr>
      </w:pPr>
      <w:r>
        <w:rPr>
          <w:rFonts w:hint="eastAsia" w:ascii="Times New Roman" w:hAnsi="Times New Roman" w:eastAsia="仿宋" w:cs="Times New Roman"/>
          <w:snapToGrid/>
          <w:kern w:val="2"/>
          <w:sz w:val="32"/>
          <w:szCs w:val="32"/>
          <w:lang w:eastAsia="zh-CN"/>
        </w:rPr>
        <w:t>（三）</w:t>
      </w:r>
      <w:bookmarkStart w:id="0" w:name="_Hlk155987214"/>
      <w:r>
        <w:rPr>
          <w:rFonts w:hint="eastAsia" w:ascii="Times New Roman" w:hAnsi="Times New Roman" w:eastAsia="仿宋" w:cs="Times New Roman"/>
          <w:snapToGrid/>
          <w:kern w:val="2"/>
          <w:sz w:val="32"/>
          <w:szCs w:val="32"/>
          <w:lang w:eastAsia="zh-CN"/>
        </w:rPr>
        <w:t>应用实践</w:t>
      </w:r>
      <w:bookmarkEnd w:id="0"/>
      <w:r>
        <w:rPr>
          <w:rFonts w:hint="eastAsia" w:ascii="Times New Roman" w:hAnsi="Times New Roman" w:eastAsia="仿宋" w:cs="Times New Roman"/>
          <w:snapToGrid/>
          <w:kern w:val="2"/>
          <w:sz w:val="32"/>
          <w:szCs w:val="32"/>
          <w:lang w:eastAsia="zh-CN"/>
        </w:rPr>
        <w:t>突破内容。实现了在哪些应用实践的突破，对国内高等教育发展和人才培养的意义与价值。</w:t>
      </w:r>
    </w:p>
    <w:p w14:paraId="29EED26C">
      <w:pPr>
        <w:widowControl w:val="0"/>
        <w:kinsoku/>
        <w:autoSpaceDE/>
        <w:autoSpaceDN/>
        <w:adjustRightInd/>
        <w:snapToGrid/>
        <w:spacing w:line="600" w:lineRule="exact"/>
        <w:ind w:firstLine="560" w:firstLineChars="200"/>
        <w:jc w:val="both"/>
        <w:textAlignment w:val="auto"/>
        <w:rPr>
          <w:rFonts w:hint="eastAsia" w:ascii="Times New Roman" w:hAnsi="Times New Roman" w:eastAsia="仿宋" w:cs="Times New Roman"/>
          <w:b w:val="0"/>
          <w:bCs w:val="0"/>
          <w:snapToGrid/>
          <w:kern w:val="2"/>
          <w:sz w:val="28"/>
          <w:szCs w:val="28"/>
          <w:lang w:val="en-US" w:eastAsia="zh-CN"/>
        </w:rPr>
      </w:pPr>
    </w:p>
    <w:p w14:paraId="64CA2B58">
      <w:pPr>
        <w:widowControl w:val="0"/>
        <w:kinsoku/>
        <w:autoSpaceDE/>
        <w:autoSpaceDN/>
        <w:adjustRightInd/>
        <w:snapToGrid/>
        <w:spacing w:line="600" w:lineRule="exact"/>
        <w:ind w:firstLine="560" w:firstLineChars="200"/>
        <w:jc w:val="both"/>
        <w:textAlignment w:val="auto"/>
        <w:rPr>
          <w:rFonts w:hint="eastAsia" w:ascii="Times New Roman" w:hAnsi="Times New Roman" w:eastAsia="仿宋" w:cs="Times New Roman"/>
          <w:snapToGrid/>
          <w:kern w:val="2"/>
          <w:sz w:val="32"/>
          <w:szCs w:val="32"/>
          <w:lang w:eastAsia="zh-CN"/>
        </w:rPr>
      </w:pPr>
      <w:r>
        <w:rPr>
          <w:rFonts w:hint="eastAsia" w:ascii="Times New Roman" w:hAnsi="Times New Roman" w:eastAsia="仿宋" w:cs="Times New Roman"/>
          <w:b w:val="0"/>
          <w:bCs w:val="0"/>
          <w:snapToGrid/>
          <w:kern w:val="2"/>
          <w:sz w:val="28"/>
          <w:szCs w:val="28"/>
          <w:lang w:val="en-US" w:eastAsia="zh-CN"/>
        </w:rPr>
        <w:t>实验室开发出一套自研的工作流，为虚拟制片提供全新的创作路径与方法，极大拓展了虚拟制片的创意边界。与江苏省演艺集团共建数字戏剧实验室，研发“动态数字人戏曲表演系统”，充分整合南艺的学科、人才优势以及演艺集团的资源、产业优势，促进成果转化 。</w:t>
      </w:r>
    </w:p>
    <w:p w14:paraId="516F9855">
      <w:pPr>
        <w:widowControl w:val="0"/>
        <w:kinsoku/>
        <w:autoSpaceDE/>
        <w:autoSpaceDN/>
        <w:adjustRightInd/>
        <w:snapToGrid/>
        <w:spacing w:line="600" w:lineRule="exact"/>
        <w:ind w:firstLine="640" w:firstLineChars="200"/>
        <w:jc w:val="both"/>
        <w:textAlignment w:val="auto"/>
        <w:rPr>
          <w:rFonts w:hint="eastAsia" w:ascii="Times New Roman" w:hAnsi="Times New Roman" w:eastAsia="仿宋" w:cs="Times New Roman"/>
          <w:snapToGrid/>
          <w:kern w:val="2"/>
          <w:sz w:val="32"/>
          <w:szCs w:val="32"/>
          <w:lang w:eastAsia="zh-CN"/>
        </w:rPr>
      </w:pPr>
      <w:r>
        <w:rPr>
          <w:rFonts w:hint="eastAsia" w:ascii="Times New Roman" w:hAnsi="Times New Roman" w:eastAsia="仿宋" w:cs="Times New Roman"/>
          <w:snapToGrid/>
          <w:kern w:val="2"/>
          <w:sz w:val="32"/>
          <w:szCs w:val="32"/>
          <w:lang w:eastAsia="zh-CN"/>
        </w:rPr>
        <w:t>（四）知识产权情况。知识产权的分布、归属等相关情况。</w:t>
      </w:r>
    </w:p>
    <w:p w14:paraId="39A8F423">
      <w:pPr>
        <w:widowControl w:val="0"/>
        <w:kinsoku/>
        <w:autoSpaceDE/>
        <w:autoSpaceDN/>
        <w:adjustRightInd/>
        <w:snapToGrid/>
        <w:spacing w:line="600" w:lineRule="exact"/>
        <w:ind w:firstLine="560" w:firstLineChars="200"/>
        <w:jc w:val="left"/>
        <w:textAlignment w:val="auto"/>
        <w:rPr>
          <w:rFonts w:hint="eastAsia" w:ascii="Times New Roman" w:hAnsi="Times New Roman" w:eastAsia="仿宋" w:cs="Times New Roman"/>
          <w:b w:val="0"/>
          <w:bCs w:val="0"/>
          <w:snapToGrid/>
          <w:kern w:val="2"/>
          <w:sz w:val="28"/>
          <w:szCs w:val="28"/>
          <w:lang w:val="en-US" w:eastAsia="zh-CN"/>
        </w:rPr>
      </w:pPr>
      <w:r>
        <w:rPr>
          <w:rFonts w:hint="eastAsia" w:ascii="Times New Roman" w:hAnsi="Times New Roman" w:eastAsia="仿宋" w:cs="Times New Roman"/>
          <w:b w:val="0"/>
          <w:bCs w:val="0"/>
          <w:snapToGrid/>
          <w:kern w:val="2"/>
          <w:sz w:val="28"/>
          <w:szCs w:val="28"/>
          <w:lang w:val="en-US" w:eastAsia="zh-CN"/>
        </w:rPr>
        <w:t>1.虚拟制片方向：自研发研发LED虚拟拍摄流程标准，封装拥有自主产权，适配教学兼顾市场应用的流程软件；</w:t>
      </w:r>
    </w:p>
    <w:p w14:paraId="3283ABE9">
      <w:pPr>
        <w:widowControl w:val="0"/>
        <w:kinsoku/>
        <w:autoSpaceDE/>
        <w:autoSpaceDN/>
        <w:adjustRightInd/>
        <w:snapToGrid/>
        <w:spacing w:line="600" w:lineRule="exact"/>
        <w:ind w:firstLine="560" w:firstLineChars="200"/>
        <w:jc w:val="left"/>
        <w:textAlignment w:val="auto"/>
        <w:rPr>
          <w:rFonts w:hint="eastAsia" w:ascii="Times New Roman" w:hAnsi="Times New Roman" w:eastAsia="仿宋" w:cs="Times New Roman"/>
          <w:b w:val="0"/>
          <w:bCs w:val="0"/>
          <w:snapToGrid/>
          <w:kern w:val="2"/>
          <w:sz w:val="28"/>
          <w:szCs w:val="28"/>
          <w:lang w:val="en-US" w:eastAsia="zh-CN"/>
        </w:rPr>
      </w:pPr>
      <w:r>
        <w:rPr>
          <w:rFonts w:hint="eastAsia" w:ascii="Times New Roman" w:hAnsi="Times New Roman" w:eastAsia="仿宋" w:cs="Times New Roman"/>
          <w:b w:val="0"/>
          <w:bCs w:val="0"/>
          <w:snapToGrid/>
          <w:kern w:val="2"/>
          <w:sz w:val="28"/>
          <w:szCs w:val="28"/>
          <w:lang w:val="en-US" w:eastAsia="zh-CN"/>
        </w:rPr>
        <w:t>2.智能生成方向：整合多模态生成式AI系统（文字-音频-动捕数据联动），实现剧本到预演画面的端到端生成；</w:t>
      </w:r>
    </w:p>
    <w:p w14:paraId="6B4EC363">
      <w:pPr>
        <w:widowControl w:val="0"/>
        <w:kinsoku/>
        <w:autoSpaceDE/>
        <w:autoSpaceDN/>
        <w:adjustRightInd/>
        <w:snapToGrid/>
        <w:spacing w:line="600" w:lineRule="exact"/>
        <w:ind w:firstLine="560" w:firstLineChars="200"/>
        <w:jc w:val="left"/>
        <w:textAlignment w:val="auto"/>
        <w:rPr>
          <w:rFonts w:hint="eastAsia" w:ascii="Times New Roman" w:hAnsi="Times New Roman" w:eastAsia="仿宋" w:cs="Times New Roman"/>
          <w:snapToGrid/>
          <w:kern w:val="2"/>
          <w:sz w:val="32"/>
          <w:szCs w:val="32"/>
          <w:lang w:eastAsia="zh-CN"/>
        </w:rPr>
      </w:pPr>
      <w:r>
        <w:rPr>
          <w:rFonts w:hint="eastAsia" w:ascii="Times New Roman" w:hAnsi="Times New Roman" w:eastAsia="仿宋" w:cs="Times New Roman"/>
          <w:b w:val="0"/>
          <w:bCs w:val="0"/>
          <w:snapToGrid/>
          <w:kern w:val="2"/>
          <w:sz w:val="28"/>
          <w:szCs w:val="28"/>
          <w:lang w:val="en-US" w:eastAsia="zh-CN"/>
        </w:rPr>
        <w:t>3.虚实融合艺术感知方向：与新华社国家重点媒体实验室、南京大学国家数学应用中心合作，建成基于生物传感技术的艺术感知与情感计算实验环境和教学平台。基于实验室仿真教学环境，实现对影像、音乐的交互艺术感知的仿真实验教学，可以进行规模30人皮肤电采集，辅助眼动、脑电等多模态数据采集，实时采集、分析，生成数据分析报告。</w:t>
      </w:r>
    </w:p>
    <w:p w14:paraId="318A4FF6">
      <w:pPr>
        <w:widowControl w:val="0"/>
        <w:kinsoku/>
        <w:autoSpaceDE/>
        <w:autoSpaceDN/>
        <w:adjustRightInd/>
        <w:snapToGrid/>
        <w:spacing w:line="600" w:lineRule="exact"/>
        <w:ind w:firstLine="640" w:firstLineChars="200"/>
        <w:jc w:val="both"/>
        <w:textAlignment w:val="auto"/>
        <w:rPr>
          <w:rFonts w:ascii="Times New Roman" w:hAnsi="Times New Roman" w:eastAsia="黑体" w:cs="Times New Roman"/>
          <w:snapToGrid/>
          <w:kern w:val="2"/>
          <w:sz w:val="32"/>
          <w:szCs w:val="32"/>
          <w:lang w:eastAsia="zh-CN"/>
        </w:rPr>
      </w:pPr>
      <w:r>
        <w:rPr>
          <w:rFonts w:hint="eastAsia" w:ascii="Times New Roman" w:hAnsi="Times New Roman" w:eastAsia="黑体" w:cs="Times New Roman"/>
          <w:snapToGrid/>
          <w:kern w:val="2"/>
          <w:sz w:val="32"/>
          <w:szCs w:val="32"/>
          <w:lang w:eastAsia="zh-CN"/>
        </w:rPr>
        <w:t>五、推广价值及风险</w:t>
      </w:r>
    </w:p>
    <w:p w14:paraId="38C71990">
      <w:pPr>
        <w:widowControl w:val="0"/>
        <w:kinsoku/>
        <w:autoSpaceDE/>
        <w:autoSpaceDN/>
        <w:adjustRightInd/>
        <w:snapToGrid/>
        <w:spacing w:line="600" w:lineRule="exact"/>
        <w:ind w:firstLine="560" w:firstLineChars="200"/>
        <w:jc w:val="both"/>
        <w:textAlignment w:val="auto"/>
        <w:rPr>
          <w:rFonts w:hint="eastAsia" w:ascii="Times New Roman" w:hAnsi="Times New Roman" w:eastAsia="仿宋" w:cs="Times New Roman"/>
          <w:b w:val="0"/>
          <w:bCs w:val="0"/>
          <w:snapToGrid/>
          <w:kern w:val="2"/>
          <w:sz w:val="28"/>
          <w:szCs w:val="28"/>
          <w:lang w:val="en-US" w:eastAsia="zh-CN"/>
        </w:rPr>
      </w:pPr>
      <w:r>
        <w:rPr>
          <w:rFonts w:hint="eastAsia" w:ascii="Times New Roman" w:hAnsi="Times New Roman" w:eastAsia="仿宋" w:cs="Times New Roman"/>
          <w:b w:val="0"/>
          <w:bCs w:val="0"/>
          <w:snapToGrid/>
          <w:kern w:val="2"/>
          <w:sz w:val="28"/>
          <w:szCs w:val="28"/>
          <w:lang w:val="en-US" w:eastAsia="zh-CN"/>
        </w:rPr>
        <w:t xml:space="preserve">本实验室计划投入800万，计划在2026年9月完成总面积500㎡的虚拟制片 AI 仿真融合教学实验室的基础建设。通过构建“数字资产-虚拟制片-艺术感知”虚拟影视教育闭环系统，满足五个专业，本硕共320人的虚拟教学任务。形成覆盖虚拟制片全生命周期的教学科研体系，着力打造数字影视工业4.0时代的人才培养高地，为文化科技融合提供关键技术支撑与人才保障。 </w:t>
      </w:r>
    </w:p>
    <w:p w14:paraId="58F7E5C2">
      <w:pPr>
        <w:widowControl w:val="0"/>
        <w:kinsoku/>
        <w:autoSpaceDE/>
        <w:autoSpaceDN/>
        <w:adjustRightInd/>
        <w:snapToGrid/>
        <w:spacing w:line="600" w:lineRule="exact"/>
        <w:ind w:firstLine="560" w:firstLineChars="200"/>
        <w:jc w:val="both"/>
        <w:textAlignment w:val="auto"/>
        <w:rPr>
          <w:rFonts w:hint="eastAsia" w:ascii="Times New Roman" w:hAnsi="Times New Roman" w:eastAsia="仿宋" w:cs="Times New Roman"/>
          <w:b w:val="0"/>
          <w:bCs w:val="0"/>
          <w:snapToGrid/>
          <w:kern w:val="2"/>
          <w:sz w:val="28"/>
          <w:szCs w:val="28"/>
          <w:lang w:val="en-US" w:eastAsia="zh-CN"/>
        </w:rPr>
      </w:pPr>
      <w:r>
        <w:rPr>
          <w:rFonts w:hint="eastAsia" w:ascii="Times New Roman" w:hAnsi="Times New Roman" w:eastAsia="仿宋" w:cs="Times New Roman"/>
          <w:b w:val="0"/>
          <w:bCs w:val="0"/>
          <w:snapToGrid/>
          <w:kern w:val="2"/>
          <w:sz w:val="28"/>
          <w:szCs w:val="28"/>
          <w:lang w:val="en-US" w:eastAsia="zh-CN"/>
        </w:rPr>
        <w:t xml:space="preserve">前端数据层： 整合已有口述史数据库与艺术神经感知数据库，实现历史影像资料数字化。 </w:t>
      </w:r>
    </w:p>
    <w:p w14:paraId="2C57FA88">
      <w:pPr>
        <w:widowControl w:val="0"/>
        <w:kinsoku/>
        <w:autoSpaceDE/>
        <w:autoSpaceDN/>
        <w:adjustRightInd/>
        <w:snapToGrid/>
        <w:spacing w:line="600" w:lineRule="exact"/>
        <w:ind w:firstLine="560" w:firstLineChars="200"/>
        <w:jc w:val="both"/>
        <w:textAlignment w:val="auto"/>
        <w:rPr>
          <w:rFonts w:hint="eastAsia" w:ascii="Times New Roman" w:hAnsi="Times New Roman" w:eastAsia="仿宋" w:cs="Times New Roman"/>
          <w:b w:val="0"/>
          <w:bCs w:val="0"/>
          <w:snapToGrid/>
          <w:kern w:val="2"/>
          <w:sz w:val="28"/>
          <w:szCs w:val="28"/>
          <w:lang w:val="en-US" w:eastAsia="zh-CN"/>
        </w:rPr>
      </w:pPr>
      <w:r>
        <w:rPr>
          <w:rFonts w:hint="eastAsia" w:ascii="Times New Roman" w:hAnsi="Times New Roman" w:eastAsia="仿宋" w:cs="Times New Roman"/>
          <w:b w:val="0"/>
          <w:bCs w:val="0"/>
          <w:snapToGrid/>
          <w:kern w:val="2"/>
          <w:sz w:val="28"/>
          <w:szCs w:val="28"/>
          <w:lang w:val="en-US" w:eastAsia="zh-CN"/>
        </w:rPr>
        <w:t xml:space="preserve">核心创作层： 部署虚幻引擎影视教学平台，搭建虚拟制片全流程工具链。 </w:t>
      </w:r>
    </w:p>
    <w:p w14:paraId="0D004862">
      <w:pPr>
        <w:widowControl w:val="0"/>
        <w:kinsoku/>
        <w:autoSpaceDE/>
        <w:autoSpaceDN/>
        <w:adjustRightInd/>
        <w:snapToGrid/>
        <w:spacing w:line="600" w:lineRule="exact"/>
        <w:ind w:firstLine="560" w:firstLineChars="200"/>
        <w:jc w:val="both"/>
        <w:textAlignment w:val="auto"/>
        <w:rPr>
          <w:rFonts w:hint="eastAsia" w:ascii="Times New Roman" w:hAnsi="Times New Roman" w:eastAsia="仿宋" w:cs="Times New Roman"/>
          <w:snapToGrid/>
          <w:kern w:val="2"/>
          <w:sz w:val="32"/>
          <w:szCs w:val="32"/>
          <w:lang w:eastAsia="zh-CN"/>
        </w:rPr>
      </w:pPr>
      <w:r>
        <w:rPr>
          <w:rFonts w:hint="eastAsia" w:ascii="Times New Roman" w:hAnsi="Times New Roman" w:eastAsia="仿宋" w:cs="Times New Roman"/>
          <w:b w:val="0"/>
          <w:bCs w:val="0"/>
          <w:snapToGrid/>
          <w:kern w:val="2"/>
          <w:sz w:val="28"/>
          <w:szCs w:val="28"/>
          <w:lang w:val="en-US" w:eastAsia="zh-CN"/>
        </w:rPr>
        <w:t>终端验证层：构建脑机交互观影实验室，验证实验成果。</w:t>
      </w:r>
    </w:p>
    <w:p w14:paraId="1F29603D">
      <w:pPr>
        <w:widowControl w:val="0"/>
        <w:kinsoku/>
        <w:autoSpaceDE/>
        <w:autoSpaceDN/>
        <w:adjustRightInd/>
        <w:snapToGrid/>
        <w:spacing w:line="600" w:lineRule="exact"/>
        <w:ind w:firstLine="640" w:firstLineChars="200"/>
        <w:jc w:val="both"/>
        <w:textAlignment w:val="auto"/>
        <w:rPr>
          <w:rFonts w:ascii="Times New Roman" w:hAnsi="Times New Roman" w:eastAsia="黑体" w:cs="Times New Roman"/>
          <w:snapToGrid/>
          <w:kern w:val="2"/>
          <w:sz w:val="32"/>
          <w:szCs w:val="32"/>
          <w:lang w:eastAsia="zh-CN"/>
        </w:rPr>
      </w:pPr>
    </w:p>
    <w:p w14:paraId="236C009D">
      <w:pPr>
        <w:widowControl w:val="0"/>
        <w:kinsoku/>
        <w:autoSpaceDE/>
        <w:autoSpaceDN/>
        <w:adjustRightInd/>
        <w:snapToGrid/>
        <w:spacing w:line="600" w:lineRule="exact"/>
        <w:ind w:firstLine="640" w:firstLineChars="200"/>
        <w:jc w:val="both"/>
        <w:textAlignment w:val="auto"/>
        <w:rPr>
          <w:rFonts w:ascii="Times New Roman" w:hAnsi="Times New Roman" w:eastAsia="黑体" w:cs="Times New Roman"/>
          <w:snapToGrid/>
          <w:kern w:val="2"/>
          <w:sz w:val="32"/>
          <w:szCs w:val="32"/>
          <w:lang w:eastAsia="zh-CN"/>
        </w:rPr>
      </w:pPr>
      <w:r>
        <w:rPr>
          <w:rFonts w:ascii="Times New Roman" w:hAnsi="Times New Roman" w:eastAsia="黑体" w:cs="Times New Roman"/>
          <w:snapToGrid/>
          <w:kern w:val="2"/>
          <w:sz w:val="32"/>
          <w:szCs w:val="32"/>
          <w:lang w:eastAsia="zh-CN"/>
        </w:rPr>
        <w:t>六、其他相关情况</w:t>
      </w:r>
    </w:p>
    <w:p w14:paraId="533BD5F7">
      <w:pPr>
        <w:widowControl w:val="0"/>
        <w:kinsoku/>
        <w:autoSpaceDE/>
        <w:autoSpaceDN/>
        <w:adjustRightInd/>
        <w:snapToGrid/>
        <w:spacing w:line="600" w:lineRule="exact"/>
        <w:ind w:firstLine="640" w:firstLineChars="200"/>
        <w:jc w:val="both"/>
        <w:textAlignment w:val="auto"/>
        <w:rPr>
          <w:rFonts w:hint="eastAsia" w:ascii="Times New Roman" w:hAnsi="Times New Roman" w:eastAsia="仿宋" w:cs="Times New Roman"/>
          <w:snapToGrid/>
          <w:kern w:val="2"/>
          <w:sz w:val="32"/>
          <w:szCs w:val="32"/>
          <w:lang w:val="en-US" w:eastAsia="zh-CN"/>
        </w:rPr>
      </w:pPr>
      <w:r>
        <w:rPr>
          <w:rFonts w:hint="eastAsia" w:ascii="Times New Roman" w:hAnsi="Times New Roman" w:eastAsia="仿宋" w:cs="Times New Roman"/>
          <w:snapToGrid/>
          <w:kern w:val="2"/>
          <w:sz w:val="32"/>
          <w:szCs w:val="32"/>
          <w:lang w:val="en-US" w:eastAsia="zh-CN"/>
        </w:rPr>
        <w:t>获奖情况：</w:t>
      </w:r>
    </w:p>
    <w:p w14:paraId="60F0C65F">
      <w:pPr>
        <w:widowControl w:val="0"/>
        <w:numPr>
          <w:ilvl w:val="0"/>
          <w:numId w:val="3"/>
        </w:numPr>
        <w:kinsoku/>
        <w:autoSpaceDE/>
        <w:autoSpaceDN/>
        <w:adjustRightInd/>
        <w:snapToGrid/>
        <w:spacing w:line="600" w:lineRule="exact"/>
        <w:ind w:firstLine="640" w:firstLineChars="200"/>
        <w:jc w:val="both"/>
        <w:textAlignment w:val="auto"/>
        <w:rPr>
          <w:rFonts w:hint="eastAsia" w:ascii="Times New Roman" w:hAnsi="Times New Roman" w:eastAsia="仿宋" w:cs="Times New Roman"/>
          <w:snapToGrid/>
          <w:kern w:val="2"/>
          <w:sz w:val="32"/>
          <w:szCs w:val="32"/>
          <w:lang w:val="en-US" w:eastAsia="zh-CN"/>
        </w:rPr>
      </w:pPr>
      <w:r>
        <w:rPr>
          <w:rFonts w:hint="eastAsia" w:ascii="Times New Roman" w:hAnsi="Times New Roman" w:eastAsia="仿宋" w:cs="Times New Roman"/>
          <w:snapToGrid/>
          <w:kern w:val="2"/>
          <w:sz w:val="32"/>
          <w:szCs w:val="32"/>
          <w:lang w:val="en-US" w:eastAsia="zh-CN"/>
        </w:rPr>
        <w:t>短片《HOME》获“2024华东地区暨全国部分省市微短剧微视频(微电影)作品大赛”优秀作品奖。授奖单位为华东地区暨全国部分省市电视艺术推优组织委员会。</w:t>
      </w:r>
    </w:p>
    <w:p w14:paraId="29EAD478">
      <w:pPr>
        <w:widowControl w:val="0"/>
        <w:numPr>
          <w:ilvl w:val="0"/>
          <w:numId w:val="3"/>
        </w:numPr>
        <w:kinsoku/>
        <w:autoSpaceDE/>
        <w:autoSpaceDN/>
        <w:adjustRightInd/>
        <w:snapToGrid/>
        <w:spacing w:line="600" w:lineRule="exact"/>
        <w:ind w:firstLine="640" w:firstLineChars="200"/>
        <w:jc w:val="left"/>
        <w:textAlignment w:val="auto"/>
        <w:rPr>
          <w:rFonts w:hint="eastAsia" w:ascii="Times New Roman" w:hAnsi="Times New Roman" w:eastAsia="仿宋" w:cs="Times New Roman"/>
          <w:snapToGrid/>
          <w:kern w:val="2"/>
          <w:sz w:val="32"/>
          <w:szCs w:val="32"/>
          <w:lang w:val="en-US" w:eastAsia="zh-CN"/>
        </w:rPr>
      </w:pPr>
      <w:r>
        <w:rPr>
          <w:rFonts w:hint="eastAsia" w:ascii="Times New Roman" w:hAnsi="Times New Roman" w:eastAsia="仿宋" w:cs="Times New Roman"/>
          <w:snapToGrid/>
          <w:kern w:val="2"/>
          <w:sz w:val="32"/>
          <w:szCs w:val="32"/>
          <w:lang w:val="en-US" w:eastAsia="zh-CN"/>
        </w:rPr>
        <w:t>短片《HOME》获2024创新影像大赛三等奖（学生组）。授奖单位为中国电影电视技术学会、中国传媒大学、北京电影学院。</w:t>
      </w:r>
    </w:p>
    <w:p w14:paraId="4C896337">
      <w:pPr>
        <w:widowControl w:val="0"/>
        <w:numPr>
          <w:numId w:val="0"/>
        </w:numPr>
        <w:kinsoku/>
        <w:autoSpaceDE/>
        <w:autoSpaceDN/>
        <w:adjustRightInd/>
        <w:snapToGrid/>
        <w:spacing w:line="600" w:lineRule="exact"/>
        <w:jc w:val="left"/>
        <w:textAlignment w:val="auto"/>
        <w:rPr>
          <w:rFonts w:hint="eastAsia" w:ascii="Times New Roman" w:hAnsi="Times New Roman" w:eastAsia="仿宋" w:cs="Times New Roman"/>
          <w:snapToGrid/>
          <w:kern w:val="2"/>
          <w:sz w:val="32"/>
          <w:szCs w:val="32"/>
          <w:lang w:val="en-US" w:eastAsia="zh-CN"/>
        </w:rPr>
      </w:pPr>
    </w:p>
    <w:p w14:paraId="584B74E4">
      <w:pPr>
        <w:rPr>
          <w:rFonts w:hint="eastAsia"/>
          <w:lang w:eastAsia="zh-CN"/>
        </w:rPr>
      </w:pPr>
      <w:r>
        <w:rPr>
          <w:rFonts w:hint="eastAsia"/>
        </w:rPr>
        <w:drawing>
          <wp:anchor distT="0" distB="0" distL="114300" distR="114300" simplePos="0" relativeHeight="251659264" behindDoc="0" locked="0" layoutInCell="1" allowOverlap="1">
            <wp:simplePos x="0" y="0"/>
            <wp:positionH relativeFrom="column">
              <wp:posOffset>2774950</wp:posOffset>
            </wp:positionH>
            <wp:positionV relativeFrom="paragraph">
              <wp:posOffset>55880</wp:posOffset>
            </wp:positionV>
            <wp:extent cx="2740025" cy="1360170"/>
            <wp:effectExtent l="0" t="0" r="3175" b="11430"/>
            <wp:wrapNone/>
            <wp:docPr id="3" name="图片 2" descr="669b344b168cb4c64ffa7ae96f6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669b344b168cb4c64ffa7ae96f65055"/>
                    <pic:cNvPicPr>
                      <a:picLocks noChangeAspect="1"/>
                    </pic:cNvPicPr>
                  </pic:nvPicPr>
                  <pic:blipFill>
                    <a:blip r:embed="rId17"/>
                    <a:stretch>
                      <a:fillRect/>
                    </a:stretch>
                  </pic:blipFill>
                  <pic:spPr>
                    <a:xfrm>
                      <a:off x="0" y="0"/>
                      <a:ext cx="2740025" cy="1360170"/>
                    </a:xfrm>
                    <a:prstGeom prst="rect">
                      <a:avLst/>
                    </a:prstGeom>
                    <a:noFill/>
                    <a:ln w="9525">
                      <a:noFill/>
                    </a:ln>
                  </pic:spPr>
                </pic:pic>
              </a:graphicData>
            </a:graphic>
          </wp:anchor>
        </w:drawing>
      </w:r>
      <w:r>
        <w:rPr>
          <w:rFonts w:hint="eastAsia"/>
        </w:rPr>
        <w:drawing>
          <wp:anchor distT="0" distB="0" distL="114300" distR="114300" simplePos="0" relativeHeight="251660288" behindDoc="0" locked="0" layoutInCell="1" allowOverlap="1">
            <wp:simplePos x="0" y="0"/>
            <wp:positionH relativeFrom="column">
              <wp:posOffset>134620</wp:posOffset>
            </wp:positionH>
            <wp:positionV relativeFrom="paragraph">
              <wp:posOffset>43180</wp:posOffset>
            </wp:positionV>
            <wp:extent cx="2533015" cy="1350010"/>
            <wp:effectExtent l="0" t="0" r="12065" b="6350"/>
            <wp:wrapNone/>
            <wp:docPr id="1" name="图片 -2147482622" descr="8a2febcea1ce12090d068ad511234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47482622" descr="8a2febcea1ce12090d068ad5112344e"/>
                    <pic:cNvPicPr>
                      <a:picLocks noChangeAspect="1"/>
                    </pic:cNvPicPr>
                  </pic:nvPicPr>
                  <pic:blipFill>
                    <a:blip r:embed="rId18"/>
                    <a:stretch>
                      <a:fillRect/>
                    </a:stretch>
                  </pic:blipFill>
                  <pic:spPr>
                    <a:xfrm>
                      <a:off x="0" y="0"/>
                      <a:ext cx="2533015" cy="1350010"/>
                    </a:xfrm>
                    <a:prstGeom prst="rect">
                      <a:avLst/>
                    </a:prstGeom>
                    <a:noFill/>
                    <a:ln w="9525">
                      <a:noFill/>
                    </a:ln>
                  </pic:spPr>
                </pic:pic>
              </a:graphicData>
            </a:graphic>
          </wp:anchor>
        </w:drawing>
      </w:r>
    </w:p>
    <w:sectPr>
      <w:footerReference r:id="rId7" w:type="default"/>
      <w:pgSz w:w="11906" w:h="16839"/>
      <w:pgMar w:top="1431" w:right="1710" w:bottom="1519" w:left="1785" w:header="0" w:footer="133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642C0D8-D0A4-48EA-8592-142D70566F7C}"/>
  </w:font>
  <w:font w:name="黑体">
    <w:panose1 w:val="02010609060101010101"/>
    <w:charset w:val="86"/>
    <w:family w:val="auto"/>
    <w:pitch w:val="default"/>
    <w:sig w:usb0="800002BF" w:usb1="38CF7CFA" w:usb2="00000016" w:usb3="00000000" w:csb0="00040001" w:csb1="00000000"/>
    <w:embedRegular r:id="rId2" w:fontKey="{1842C23A-06A1-44EB-841D-D568D9DCE50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3" w:fontKey="{D3CB6DDF-F227-4B3E-9AD2-B6BA566DD2E8}"/>
  </w:font>
  <w:font w:name="方正小标宋简体">
    <w:panose1 w:val="02000000000000000000"/>
    <w:charset w:val="86"/>
    <w:family w:val="auto"/>
    <w:pitch w:val="default"/>
    <w:sig w:usb0="00000001" w:usb1="08000000" w:usb2="00000000" w:usb3="00000000" w:csb0="00040000" w:csb1="00000000"/>
    <w:embedRegular r:id="rId4" w:fontKey="{C5317D13-B216-40E4-A4AE-6FB2C73EA5DF}"/>
  </w:font>
  <w:font w:name="仿宋_GB2312">
    <w:altName w:val="仿宋"/>
    <w:panose1 w:val="02010609030101010101"/>
    <w:charset w:val="86"/>
    <w:family w:val="auto"/>
    <w:pitch w:val="default"/>
    <w:sig w:usb0="00000000" w:usb1="00000000" w:usb2="00000000" w:usb3="00000000" w:csb0="00040000" w:csb1="00000000"/>
    <w:embedRegular r:id="rId5" w:fontKey="{7C9E2296-E1C6-454F-870C-3706D5834BD8}"/>
  </w:font>
  <w:font w:name="楷体">
    <w:panose1 w:val="02010609060101010101"/>
    <w:charset w:val="86"/>
    <w:family w:val="modern"/>
    <w:pitch w:val="default"/>
    <w:sig w:usb0="800002BF" w:usb1="38CF7CFA" w:usb2="00000016" w:usb3="00000000" w:csb0="00040001" w:csb1="00000000"/>
    <w:embedRegular r:id="rId6" w:fontKey="{BB2249A9-2A40-47D4-A34D-52EA162251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08411">
    <w:pPr>
      <w:spacing w:line="184" w:lineRule="auto"/>
      <w:rPr>
        <w:rFonts w:ascii="Times New Roman" w:hAnsi="Times New Roman" w:eastAsia="Times New Roman" w:cs="Times New Roman"/>
        <w:sz w:val="24"/>
        <w:szCs w:val="24"/>
      </w:rPr>
    </w:pPr>
    <w:r>
      <w:rPr>
        <w:sz w:val="24"/>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D956BF">
                          <w:pPr>
                            <w:pStyle w:val="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0D956BF">
                    <w:pPr>
                      <w:pStyle w:val="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222C8">
    <w:pPr>
      <w:spacing w:line="184" w:lineRule="auto"/>
      <w:ind w:left="4117"/>
      <w:rPr>
        <w:rFonts w:ascii="Times New Roman" w:hAnsi="Times New Roman" w:eastAsia="Times New Roman" w:cs="Times New Roman"/>
        <w:sz w:val="20"/>
        <w:szCs w:val="20"/>
      </w:rPr>
    </w:pPr>
    <w:r>
      <w:rPr>
        <w:sz w:val="20"/>
        <w:lang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D4830">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01DD4830">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6D17D">
    <w:pPr>
      <w:spacing w:line="184" w:lineRule="auto"/>
      <w:ind w:left="4121"/>
      <w:rPr>
        <w:rFonts w:ascii="Times New Roman" w:hAnsi="Times New Roman" w:eastAsia="Times New Roman" w:cs="Times New Roman"/>
        <w:sz w:val="20"/>
        <w:szCs w:val="20"/>
      </w:rPr>
    </w:pPr>
    <w:r>
      <w:rPr>
        <w:sz w:val="20"/>
        <w:lang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A25F08">
                          <w:pPr>
                            <w:pStyle w:val="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9A25F08">
                    <w:pPr>
                      <w:pStyle w:val="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AB6CC">
    <w:pPr>
      <w:spacing w:line="184" w:lineRule="auto"/>
      <w:ind w:left="4215"/>
      <w:rPr>
        <w:rFonts w:ascii="Times New Roman" w:hAnsi="Times New Roman" w:eastAsia="Times New Roman" w:cs="Times New Roman"/>
        <w:sz w:val="20"/>
        <w:szCs w:val="20"/>
      </w:rPr>
    </w:pPr>
    <w:r>
      <w:rPr>
        <w:sz w:val="20"/>
        <w:lang w:eastAsia="zh-CN"/>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85B051">
                          <w:pPr>
                            <w:pStyle w:val="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485B051">
                    <w:pPr>
                      <w:pStyle w:val="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CA431">
    <w:pPr>
      <w:spacing w:line="184" w:lineRule="auto"/>
      <w:ind w:left="4122"/>
      <w:rPr>
        <w:rFonts w:ascii="Times New Roman" w:hAnsi="Times New Roman" w:eastAsia="Times New Roman" w:cs="Times New Roman"/>
        <w:sz w:val="20"/>
        <w:szCs w:val="20"/>
      </w:rPr>
    </w:pPr>
    <w:r>
      <w:rPr>
        <w:sz w:val="20"/>
        <w:lang w:eastAsia="zh-CN"/>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DFA134">
                          <w:pPr>
                            <w:pStyle w:val="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2DFA134">
                    <w:pPr>
                      <w:pStyle w:val="4"/>
                    </w:pPr>
                    <w:r>
                      <w:fldChar w:fldCharType="begin"/>
                    </w:r>
                    <w:r>
                      <w:instrText xml:space="preserve"> PAGE  \* MERGEFORMAT </w:instrText>
                    </w:r>
                    <w:r>
                      <w:fldChar w:fldCharType="separate"/>
                    </w:r>
                    <w:r>
                      <w:t>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E3F255"/>
    <w:multiLevelType w:val="singleLevel"/>
    <w:tmpl w:val="E1E3F255"/>
    <w:lvl w:ilvl="0" w:tentative="0">
      <w:start w:val="2"/>
      <w:numFmt w:val="chineseCounting"/>
      <w:suff w:val="nothing"/>
      <w:lvlText w:val="（%1）"/>
      <w:lvlJc w:val="left"/>
      <w:rPr>
        <w:rFonts w:hint="eastAsia"/>
      </w:rPr>
    </w:lvl>
  </w:abstractNum>
  <w:abstractNum w:abstractNumId="1">
    <w:nsid w:val="08277ECF"/>
    <w:multiLevelType w:val="singleLevel"/>
    <w:tmpl w:val="08277ECF"/>
    <w:lvl w:ilvl="0" w:tentative="0">
      <w:start w:val="1"/>
      <w:numFmt w:val="decimal"/>
      <w:suff w:val="nothing"/>
      <w:lvlText w:val="%1、"/>
      <w:lvlJc w:val="left"/>
    </w:lvl>
  </w:abstractNum>
  <w:abstractNum w:abstractNumId="2">
    <w:nsid w:val="33D598DD"/>
    <w:multiLevelType w:val="singleLevel"/>
    <w:tmpl w:val="33D598DD"/>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3"/>
  <w:displayBackgroundShape w:val="1"/>
  <w:embedTrueTypeFonts/>
  <w:saveSubsetFonts/>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4"/>
  </w:compat>
  <w:docVars>
    <w:docVar w:name="commondata" w:val="eyJoZGlkIjoiNGNkNmJlYWM3ZTMwMjExYTljNTllMzc1ZmNjY2RjOTQifQ=="/>
    <w:docVar w:name="KSO_WPS_MARK_KEY" w:val="bf6c03d2-e919-451b-8e2a-6285d35c16b2"/>
  </w:docVars>
  <w:rsids>
    <w:rsidRoot w:val="00B86179"/>
    <w:rsid w:val="001565FC"/>
    <w:rsid w:val="00285506"/>
    <w:rsid w:val="006D07EF"/>
    <w:rsid w:val="007C0858"/>
    <w:rsid w:val="00897EB1"/>
    <w:rsid w:val="00B86179"/>
    <w:rsid w:val="00CA1EED"/>
    <w:rsid w:val="00D36B64"/>
    <w:rsid w:val="00DB0485"/>
    <w:rsid w:val="00F92655"/>
    <w:rsid w:val="03687A87"/>
    <w:rsid w:val="06EE4206"/>
    <w:rsid w:val="097135CF"/>
    <w:rsid w:val="10C55FD8"/>
    <w:rsid w:val="13E96A11"/>
    <w:rsid w:val="16591877"/>
    <w:rsid w:val="194A5C14"/>
    <w:rsid w:val="236553F8"/>
    <w:rsid w:val="299E3412"/>
    <w:rsid w:val="2F2560F8"/>
    <w:rsid w:val="2FE17B6E"/>
    <w:rsid w:val="30BE4AA7"/>
    <w:rsid w:val="37712FDC"/>
    <w:rsid w:val="3C265C15"/>
    <w:rsid w:val="3E64634D"/>
    <w:rsid w:val="4B7C56AA"/>
    <w:rsid w:val="56202A76"/>
    <w:rsid w:val="58737694"/>
    <w:rsid w:val="5BFF6C8C"/>
    <w:rsid w:val="5CAF6599"/>
    <w:rsid w:val="5FF7D2BD"/>
    <w:rsid w:val="612400C6"/>
    <w:rsid w:val="63C9285D"/>
    <w:rsid w:val="65A2C9EB"/>
    <w:rsid w:val="68C335B2"/>
    <w:rsid w:val="6EF045AB"/>
    <w:rsid w:val="6FE902A7"/>
    <w:rsid w:val="716F2383"/>
    <w:rsid w:val="71FE548D"/>
    <w:rsid w:val="7342401A"/>
    <w:rsid w:val="77FF93C2"/>
    <w:rsid w:val="7F7F93C7"/>
    <w:rsid w:val="B9D760F0"/>
    <w:rsid w:val="BEC657CE"/>
    <w:rsid w:val="D797AB55"/>
    <w:rsid w:val="EBFC2E5B"/>
    <w:rsid w:val="FCFD2671"/>
    <w:rsid w:val="FF9FA68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0"/>
    <w:semiHidden/>
    <w:qFormat/>
    <w:uiPriority w:val="0"/>
    <w:rPr>
      <w:rFonts w:ascii="仿宋" w:hAnsi="仿宋" w:eastAsia="仿宋" w:cs="仿宋"/>
      <w:sz w:val="31"/>
      <w:szCs w:val="31"/>
    </w:rPr>
  </w:style>
  <w:style w:type="paragraph" w:styleId="3">
    <w:name w:val="Balloon Text"/>
    <w:basedOn w:val="1"/>
    <w:link w:val="11"/>
    <w:qFormat/>
    <w:uiPriority w:val="0"/>
    <w:rPr>
      <w:sz w:val="18"/>
      <w:szCs w:val="18"/>
    </w:rPr>
  </w:style>
  <w:style w:type="paragraph" w:styleId="4">
    <w:name w:val="footer"/>
    <w:basedOn w:val="1"/>
    <w:qFormat/>
    <w:uiPriority w:val="0"/>
    <w:pPr>
      <w:tabs>
        <w:tab w:val="center" w:pos="4153"/>
        <w:tab w:val="right" w:pos="8306"/>
      </w:tabs>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style>
  <w:style w:type="character" w:customStyle="1" w:styleId="10">
    <w:name w:val="正文文本 Char"/>
    <w:basedOn w:val="7"/>
    <w:link w:val="2"/>
    <w:semiHidden/>
    <w:qFormat/>
    <w:uiPriority w:val="0"/>
    <w:rPr>
      <w:rFonts w:ascii="仿宋" w:hAnsi="仿宋" w:eastAsia="仿宋" w:cs="仿宋"/>
      <w:snapToGrid w:val="0"/>
      <w:color w:val="000000"/>
      <w:sz w:val="31"/>
      <w:szCs w:val="31"/>
      <w:lang w:eastAsia="en-US"/>
    </w:rPr>
  </w:style>
  <w:style w:type="character" w:customStyle="1" w:styleId="11">
    <w:name w:val="批注框文本 Char"/>
    <w:basedOn w:val="7"/>
    <w:link w:val="3"/>
    <w:qFormat/>
    <w:uiPriority w:val="0"/>
    <w:rPr>
      <w:rFonts w:eastAsia="Arial"/>
      <w:snapToGrid w:val="0"/>
      <w:color w:val="00000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BUPT</Company>
  <Pages>10</Pages>
  <Words>3326</Words>
  <Characters>3565</Characters>
  <Lines>8</Lines>
  <Paragraphs>2</Paragraphs>
  <TotalTime>18</TotalTime>
  <ScaleCrop>false</ScaleCrop>
  <LinksUpToDate>false</LinksUpToDate>
  <CharactersWithSpaces>3868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2023-07-22T07:01:00Z</dcterms:created>
  <dc:creator>赵 晨</dc:creator>
  <cp:lastModifiedBy>姐姐陈</cp:lastModifiedBy>
  <cp:lastPrinted>2025-06-03T10:23:00Z</cp:lastPrinted>
  <dcterms:modified xsi:type="dcterms:W3CDTF">2025-06-19T06:52:32Z</dcterms:modified>
  <dc:title>附件1</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2024-01-12T18:31:47Z</vt:filetime>
  </property>
  <property fmtid="{D5CDD505-2E9C-101B-9397-08002B2CF9AE}" pid="4" name="KSOProductBuildVer">
    <vt:lpwstr>2052-12.1.0.21541</vt:lpwstr>
  </property>
  <property fmtid="{D5CDD505-2E9C-101B-9397-08002B2CF9AE}" pid="5" name="ICV">
    <vt:lpwstr>11B462CDED7846FB81F102532F27DFC9_13</vt:lpwstr>
  </property>
  <property fmtid="{D5CDD505-2E9C-101B-9397-08002B2CF9AE}" pid="6" name="KSOTemplateDocerSaveRecord">
    <vt:lpwstr>eyJoZGlkIjoiNzI1MzljODBiNDliMzEyMzFlZWNlN2EzYjU0N2YzMWEiLCJ1c2VySWQiOiIyNzc4MzIwMTgifQ==</vt:lpwstr>
  </property>
</Properties>
</file>